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Garamond" w:eastAsia="Times New Roman" w:hAnsi="Garamond" w:cs="Times New Roman"/>
          <w:color w:val="5B9BD5" w:themeColor="accent1"/>
          <w:sz w:val="24"/>
          <w:szCs w:val="24"/>
          <w:u w:color="000000"/>
          <w:bdr w:val="nil"/>
        </w:rPr>
        <w:id w:val="41647376"/>
        <w:docPartObj>
          <w:docPartGallery w:val="Cover Pages"/>
          <w:docPartUnique/>
        </w:docPartObj>
      </w:sdtPr>
      <w:sdtEndPr>
        <w:rPr>
          <w:color w:val="000000"/>
        </w:rPr>
      </w:sdtEndPr>
      <w:sdtContent>
        <w:p w14:paraId="689F2CAC" w14:textId="77777777" w:rsidR="003E6E6F" w:rsidRPr="006F11C2" w:rsidRDefault="003E6E6F" w:rsidP="003E6E6F">
          <w:pPr>
            <w:pStyle w:val="Nincstrkz"/>
            <w:spacing w:before="1540" w:after="240"/>
            <w:jc w:val="center"/>
            <w:rPr>
              <w:rFonts w:ascii="Garamond" w:eastAsia="Times New Roman" w:hAnsi="Garamond" w:cs="Times New Roman"/>
              <w:b/>
              <w:u w:color="000000"/>
              <w:bdr w:val="nil"/>
            </w:rPr>
          </w:pPr>
        </w:p>
        <w:sdt>
          <w:sdtPr>
            <w:rPr>
              <w:rFonts w:ascii="Garamond" w:eastAsiaTheme="majorEastAsia" w:hAnsi="Garamond" w:cstheme="majorBidi"/>
              <w:b/>
              <w:spacing w:val="-10"/>
              <w:kern w:val="28"/>
              <w:lang w:eastAsia="en-US"/>
            </w:rPr>
            <w:alias w:val="Cím"/>
            <w:tag w:val=""/>
            <w:id w:val="1735040861"/>
            <w:placeholder>
              <w:docPart w:val="14934D6C28F94C238A0181C51B8648F8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3D81A3AB" w14:textId="07DF776E" w:rsidR="00AD11E7" w:rsidRPr="006F11C2" w:rsidRDefault="00AD11E7" w:rsidP="003E6E6F">
              <w:pPr>
                <w:pStyle w:val="Nincstrkz"/>
                <w:spacing w:before="1540" w:after="240"/>
                <w:jc w:val="center"/>
                <w:rPr>
                  <w:rFonts w:ascii="Garamond" w:eastAsiaTheme="majorEastAsia" w:hAnsi="Garamond" w:cstheme="majorBidi"/>
                  <w:caps/>
                  <w:color w:val="5B9BD5" w:themeColor="accent1"/>
                </w:rPr>
              </w:pPr>
              <w:r w:rsidRPr="006F11C2">
                <w:rPr>
                  <w:rFonts w:ascii="Garamond" w:eastAsiaTheme="majorEastAsia" w:hAnsi="Garamond" w:cstheme="majorBidi"/>
                  <w:b/>
                  <w:spacing w:val="-10"/>
                  <w:kern w:val="28"/>
                  <w:lang w:eastAsia="en-US"/>
                </w:rPr>
                <w:t>ELSZÁMOLÁSI ÚTMUTATÓ</w:t>
              </w:r>
            </w:p>
          </w:sdtContent>
        </w:sdt>
        <w:sdt>
          <w:sdtPr>
            <w:rPr>
              <w:rFonts w:ascii="Garamond" w:eastAsia="Arial Unicode MS" w:hAnsi="Garamond" w:cs="Times New Roman"/>
              <w:b/>
              <w:bCs/>
              <w:u w:color="000000"/>
            </w:rPr>
            <w:alias w:val="Alcím"/>
            <w:tag w:val=""/>
            <w:id w:val="328029620"/>
            <w:placeholder>
              <w:docPart w:val="6C6A9A3B21094E589A9C4A9ECD5EFD55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3170A127" w14:textId="2C86BC0B" w:rsidR="00AD11E7" w:rsidRPr="006F11C2" w:rsidRDefault="00375314" w:rsidP="005C2562">
              <w:pPr>
                <w:pStyle w:val="Nincstrkz"/>
                <w:jc w:val="center"/>
                <w:rPr>
                  <w:rFonts w:ascii="Garamond" w:hAnsi="Garamond"/>
                  <w:color w:val="5B9BD5" w:themeColor="accent1"/>
                </w:rPr>
              </w:pPr>
              <w:r w:rsidRPr="006F11C2">
                <w:rPr>
                  <w:rFonts w:ascii="Garamond" w:eastAsia="Arial Unicode MS" w:hAnsi="Garamond" w:cs="Times New Roman"/>
                  <w:b/>
                  <w:bCs/>
                  <w:u w:color="000000"/>
                </w:rPr>
                <w:t>NÉPI HAGYOMÁNYAINK MEGŐRZÉSE 202</w:t>
              </w:r>
              <w:r>
                <w:rPr>
                  <w:rFonts w:ascii="Garamond" w:eastAsia="Arial Unicode MS" w:hAnsi="Garamond" w:cs="Times New Roman"/>
                  <w:b/>
                  <w:bCs/>
                  <w:u w:color="000000"/>
                </w:rPr>
                <w:t>3</w:t>
              </w:r>
              <w:r w:rsidRPr="006F11C2">
                <w:rPr>
                  <w:rFonts w:ascii="Garamond" w:eastAsia="Arial Unicode MS" w:hAnsi="Garamond" w:cs="Times New Roman"/>
                  <w:b/>
                  <w:bCs/>
                  <w:u w:color="000000"/>
                </w:rPr>
                <w:t>."                                                                                PÁLYÁZATI KIÍRÁS                                                                                                                                                az Erdélyben és Felvidéken működő stratégiai civil szervezetek 202</w:t>
              </w:r>
              <w:r>
                <w:rPr>
                  <w:rFonts w:ascii="Garamond" w:eastAsia="Arial Unicode MS" w:hAnsi="Garamond" w:cs="Times New Roman"/>
                  <w:b/>
                  <w:bCs/>
                  <w:u w:color="000000"/>
                </w:rPr>
                <w:t>3</w:t>
              </w:r>
              <w:r w:rsidRPr="006F11C2">
                <w:rPr>
                  <w:rFonts w:ascii="Garamond" w:eastAsia="Arial Unicode MS" w:hAnsi="Garamond" w:cs="Times New Roman"/>
                  <w:b/>
                  <w:bCs/>
                  <w:u w:color="000000"/>
                </w:rPr>
                <w:t>. évi munkaterv szerint megvalósuló, a Hagyományok Háza szakmai stratégiájába illeszkedő, programok megvalósítása tárgyában kiírt összevont pályázati támogatásról</w:t>
              </w:r>
            </w:p>
          </w:sdtContent>
        </w:sdt>
        <w:p w14:paraId="4B75D518" w14:textId="1A069EF7" w:rsidR="00BD0D04" w:rsidRPr="006F11C2" w:rsidRDefault="00AD11E7" w:rsidP="00EC0ECD">
          <w:pPr>
            <w:pStyle w:val="Nincstrkz"/>
            <w:spacing w:before="480"/>
            <w:jc w:val="center"/>
            <w:rPr>
              <w:rFonts w:ascii="Garamond" w:hAnsi="Garamond"/>
              <w:b/>
            </w:rPr>
          </w:pPr>
          <w:r w:rsidRPr="006F11C2">
            <w:rPr>
              <w:rFonts w:ascii="Garamond" w:hAnsi="Garamond"/>
              <w:noProof/>
              <w:color w:val="5B9BD5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B10E601" wp14:editId="7254691C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Szövegdoboz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7E49EDB" w14:textId="77777777" w:rsidR="00C475BD" w:rsidRPr="005C2562" w:rsidRDefault="001254B1">
                                <w:pPr>
                                  <w:pStyle w:val="Nincstrkz"/>
                                  <w:jc w:val="center"/>
                                  <w:rPr>
                                    <w:rFonts w:ascii="Book Antiqua" w:hAnsi="Book Antiqua"/>
                                  </w:rPr>
                                </w:pPr>
                                <w:sdt>
                                  <w:sdtPr>
                                    <w:rPr>
                                      <w:rFonts w:ascii="Book Antiqua" w:hAnsi="Book Antiqua"/>
                                      <w:caps/>
                                    </w:rPr>
                                    <w:alias w:val="Cég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C475BD" w:rsidRPr="005C2562">
                                      <w:rPr>
                                        <w:rFonts w:ascii="Book Antiqua" w:hAnsi="Book Antiqua"/>
                                        <w:caps/>
                                      </w:rPr>
                                      <w:t>Hagyományok Háza</w:t>
                                    </w:r>
                                  </w:sdtContent>
                                </w:sdt>
                              </w:p>
                              <w:p w14:paraId="18AF3A63" w14:textId="005A3790" w:rsidR="00C475BD" w:rsidRDefault="001254B1">
                                <w:pPr>
                                  <w:pStyle w:val="Nincstrkz"/>
                                  <w:jc w:val="center"/>
                                  <w:rPr>
                                    <w:rFonts w:ascii="Book Antiqua" w:hAnsi="Book Antiqua"/>
                                  </w:rPr>
                                </w:pPr>
                                <w:sdt>
                                  <w:sdtPr>
                                    <w:rPr>
                                      <w:rFonts w:ascii="Book Antiqua" w:hAnsi="Book Antiqua"/>
                                    </w:rPr>
                                    <w:alias w:val="Cím"/>
                                    <w:tag w:val=""/>
                                    <w:id w:val="-7263795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375314">
                                      <w:rPr>
                                        <w:rFonts w:ascii="Book Antiqua" w:hAnsi="Book Antiqua"/>
                                      </w:rPr>
                                      <w:t>1011</w:t>
                                    </w:r>
                                    <w:r w:rsidR="00375314" w:rsidRPr="005C2562">
                                      <w:rPr>
                                        <w:rFonts w:ascii="Book Antiqua" w:hAnsi="Book Antiqua"/>
                                      </w:rPr>
                                      <w:t xml:space="preserve"> Budapest Corvin tér 8.</w:t>
                                    </w:r>
                                  </w:sdtContent>
                                </w:sdt>
                              </w:p>
                              <w:p w14:paraId="155FA123" w14:textId="77777777" w:rsidR="00C475BD" w:rsidRPr="005C2562" w:rsidRDefault="00C475BD">
                                <w:pPr>
                                  <w:pStyle w:val="Nincstrkz"/>
                                  <w:jc w:val="center"/>
                                  <w:rPr>
                                    <w:rFonts w:ascii="Book Antiqua" w:hAnsi="Book Antiqua"/>
                                  </w:rPr>
                                </w:pPr>
                                <w:r>
                                  <w:rPr>
                                    <w:rFonts w:ascii="Book Antiqua" w:hAnsi="Book Antiqua"/>
                                  </w:rPr>
                                  <w:t xml:space="preserve">Készítette: Kontháné Kovács Mária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B10E601"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" filled="f" stroked="f" strokeweight=".5pt">
                    <v:textbox style="mso-fit-shape-to-text:t" inset="0,0,0,0">
                      <w:txbxContent>
                        <w:p w14:paraId="77E49EDB" w14:textId="77777777" w:rsidR="00C475BD" w:rsidRPr="005C2562" w:rsidRDefault="001254B1">
                          <w:pPr>
                            <w:pStyle w:val="Nincstrkz"/>
                            <w:jc w:val="center"/>
                            <w:rPr>
                              <w:rFonts w:ascii="Book Antiqua" w:hAnsi="Book Antiqua"/>
                            </w:rPr>
                          </w:pPr>
                          <w:sdt>
                            <w:sdtPr>
                              <w:rPr>
                                <w:rFonts w:ascii="Book Antiqua" w:hAnsi="Book Antiqua"/>
                                <w:caps/>
                              </w:rPr>
                              <w:alias w:val="Cég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C475BD" w:rsidRPr="005C2562">
                                <w:rPr>
                                  <w:rFonts w:ascii="Book Antiqua" w:hAnsi="Book Antiqua"/>
                                  <w:caps/>
                                </w:rPr>
                                <w:t>Hagyományok Háza</w:t>
                              </w:r>
                            </w:sdtContent>
                          </w:sdt>
                        </w:p>
                        <w:p w14:paraId="18AF3A63" w14:textId="005A3790" w:rsidR="00C475BD" w:rsidRDefault="001254B1">
                          <w:pPr>
                            <w:pStyle w:val="Nincstrkz"/>
                            <w:jc w:val="center"/>
                            <w:rPr>
                              <w:rFonts w:ascii="Book Antiqua" w:hAnsi="Book Antiqua"/>
                            </w:rPr>
                          </w:pPr>
                          <w:sdt>
                            <w:sdtPr>
                              <w:rPr>
                                <w:rFonts w:ascii="Book Antiqua" w:hAnsi="Book Antiqua"/>
                              </w:rPr>
                              <w:alias w:val="Cím"/>
                              <w:tag w:val=""/>
                              <w:id w:val="-7263795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375314">
                                <w:rPr>
                                  <w:rFonts w:ascii="Book Antiqua" w:hAnsi="Book Antiqua"/>
                                </w:rPr>
                                <w:t>1011</w:t>
                              </w:r>
                              <w:r w:rsidR="00375314" w:rsidRPr="005C2562">
                                <w:rPr>
                                  <w:rFonts w:ascii="Book Antiqua" w:hAnsi="Book Antiqua"/>
                                </w:rPr>
                                <w:t xml:space="preserve"> Budapest Corvin tér 8.</w:t>
                              </w:r>
                            </w:sdtContent>
                          </w:sdt>
                        </w:p>
                        <w:p w14:paraId="155FA123" w14:textId="77777777" w:rsidR="00C475BD" w:rsidRPr="005C2562" w:rsidRDefault="00C475BD">
                          <w:pPr>
                            <w:pStyle w:val="Nincstrkz"/>
                            <w:jc w:val="center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 xml:space="preserve">Készítette: Kontháné Kovács Mária </w:t>
                          </w: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14:paraId="027CC5A0" w14:textId="77777777" w:rsidR="00895C4F" w:rsidRPr="006F11C2" w:rsidRDefault="00895C4F" w:rsidP="00BD0D04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160" w:line="259" w:lineRule="auto"/>
            <w:jc w:val="center"/>
            <w:rPr>
              <w:rFonts w:ascii="Garamond" w:hAnsi="Garamond"/>
              <w:b/>
              <w:sz w:val="22"/>
              <w:szCs w:val="22"/>
            </w:rPr>
          </w:pPr>
        </w:p>
        <w:p w14:paraId="07B63EAE" w14:textId="77777777" w:rsidR="00AD11E7" w:rsidRPr="006F11C2" w:rsidRDefault="00895C4F" w:rsidP="00895C4F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160" w:line="259" w:lineRule="auto"/>
            <w:jc w:val="center"/>
            <w:rPr>
              <w:rFonts w:ascii="Garamond" w:hAnsi="Garamond"/>
              <w:sz w:val="22"/>
              <w:szCs w:val="22"/>
            </w:rPr>
          </w:pPr>
          <w:r w:rsidRPr="006F11C2">
            <w:rPr>
              <w:rFonts w:ascii="Garamond" w:hAnsi="Garamond"/>
              <w:noProof/>
              <w:sz w:val="22"/>
              <w:szCs w:val="22"/>
            </w:rPr>
            <w:drawing>
              <wp:inline distT="0" distB="0" distL="0" distR="0" wp14:anchorId="2B515295" wp14:editId="69D9D7E5">
                <wp:extent cx="2581275" cy="2581275"/>
                <wp:effectExtent l="0" t="0" r="9525" b="9525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H-logo-01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81275" cy="2581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AD11E7" w:rsidRPr="006F11C2">
            <w:rPr>
              <w:rFonts w:ascii="Garamond" w:hAnsi="Garamond"/>
              <w:b/>
              <w:sz w:val="22"/>
              <w:szCs w:val="22"/>
            </w:rPr>
            <w:br w:type="page"/>
          </w:r>
        </w:p>
      </w:sdtContent>
    </w:sdt>
    <w:bookmarkStart w:id="0" w:name="_Toc1022555" w:displacedByCustomXml="next"/>
    <w:sdt>
      <w:sdtPr>
        <w:rPr>
          <w:rFonts w:ascii="Garamond" w:eastAsia="Times New Roman" w:hAnsi="Garamond" w:cs="Times New Roman"/>
          <w:b w:val="0"/>
          <w:caps w:val="0"/>
          <w:color w:val="000000"/>
          <w:sz w:val="22"/>
          <w:szCs w:val="22"/>
          <w:bdr w:val="nil"/>
          <w:lang w:eastAsia="hu-HU"/>
        </w:rPr>
        <w:id w:val="188220924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58F4B7D" w14:textId="77777777" w:rsidR="00560A9A" w:rsidRPr="006F11C2" w:rsidRDefault="00560A9A">
          <w:pPr>
            <w:pStyle w:val="Tartalomjegyzkcmsora"/>
            <w:rPr>
              <w:rFonts w:ascii="Garamond" w:hAnsi="Garamond"/>
              <w:b w:val="0"/>
              <w:sz w:val="22"/>
              <w:szCs w:val="22"/>
            </w:rPr>
          </w:pPr>
          <w:r w:rsidRPr="006F11C2">
            <w:rPr>
              <w:rFonts w:ascii="Garamond" w:hAnsi="Garamond"/>
              <w:b w:val="0"/>
              <w:sz w:val="22"/>
              <w:szCs w:val="22"/>
            </w:rPr>
            <w:t>Tartalom</w:t>
          </w:r>
        </w:p>
        <w:p w14:paraId="24574806" w14:textId="00D02173" w:rsidR="001D2CBF" w:rsidRPr="001D2CBF" w:rsidRDefault="00560A9A">
          <w:pPr>
            <w:pStyle w:val="TJ1"/>
            <w:tabs>
              <w:tab w:val="left" w:pos="480"/>
              <w:tab w:val="right" w:leader="dot" w:pos="9205"/>
            </w:tabs>
            <w:rPr>
              <w:rFonts w:ascii="Garamond" w:eastAsiaTheme="minorEastAsia" w:hAnsi="Garamond" w:cstheme="minorBidi"/>
              <w:b w:val="0"/>
              <w:bCs w:val="0"/>
              <w:i w:val="0"/>
              <w:iCs w:val="0"/>
              <w:noProof/>
              <w:color w:val="auto"/>
              <w:sz w:val="20"/>
              <w:szCs w:val="20"/>
              <w:bdr w:val="none" w:sz="0" w:space="0" w:color="auto"/>
            </w:rPr>
          </w:pPr>
          <w:r w:rsidRPr="006F11C2">
            <w:rPr>
              <w:rFonts w:ascii="Garamond" w:hAnsi="Garamond"/>
              <w:b w:val="0"/>
              <w:bCs w:val="0"/>
              <w:i w:val="0"/>
              <w:iCs w:val="0"/>
              <w:sz w:val="22"/>
              <w:szCs w:val="22"/>
            </w:rPr>
            <w:fldChar w:fldCharType="begin"/>
          </w:r>
          <w:r w:rsidRPr="006F11C2">
            <w:rPr>
              <w:rFonts w:ascii="Garamond" w:hAnsi="Garamond"/>
              <w:b w:val="0"/>
              <w:bCs w:val="0"/>
              <w:i w:val="0"/>
              <w:iCs w:val="0"/>
              <w:sz w:val="22"/>
              <w:szCs w:val="22"/>
            </w:rPr>
            <w:instrText xml:space="preserve"> TOC \o "1-2" \h \z \u </w:instrText>
          </w:r>
          <w:r w:rsidRPr="006F11C2">
            <w:rPr>
              <w:rFonts w:ascii="Garamond" w:hAnsi="Garamond"/>
              <w:b w:val="0"/>
              <w:bCs w:val="0"/>
              <w:i w:val="0"/>
              <w:iCs w:val="0"/>
              <w:sz w:val="22"/>
              <w:szCs w:val="22"/>
            </w:rPr>
            <w:fldChar w:fldCharType="separate"/>
          </w:r>
          <w:hyperlink w:anchor="_Toc99702161" w:history="1">
            <w:r w:rsidR="001D2CBF" w:rsidRPr="001D2CBF">
              <w:rPr>
                <w:rStyle w:val="Hiperhivatkozs"/>
                <w:rFonts w:ascii="Garamond" w:hAnsi="Garamond"/>
                <w:noProof/>
                <w:sz w:val="20"/>
                <w:szCs w:val="20"/>
              </w:rPr>
              <w:t>A.</w:t>
            </w:r>
            <w:r w:rsidR="001D2CBF" w:rsidRPr="001D2CBF">
              <w:rPr>
                <w:rFonts w:ascii="Garamond" w:eastAsiaTheme="minorEastAsia" w:hAnsi="Garamond" w:cstheme="minorBidi"/>
                <w:b w:val="0"/>
                <w:bCs w:val="0"/>
                <w:i w:val="0"/>
                <w:iCs w:val="0"/>
                <w:noProof/>
                <w:color w:val="auto"/>
                <w:sz w:val="20"/>
                <w:szCs w:val="20"/>
                <w:bdr w:val="none" w:sz="0" w:space="0" w:color="auto"/>
              </w:rPr>
              <w:tab/>
            </w:r>
            <w:r w:rsidR="001D2CBF" w:rsidRPr="001D2CBF">
              <w:rPr>
                <w:rStyle w:val="Hiperhivatkozs"/>
                <w:rFonts w:ascii="Garamond" w:hAnsi="Garamond"/>
                <w:noProof/>
                <w:sz w:val="20"/>
                <w:szCs w:val="20"/>
              </w:rPr>
              <w:t>Pályázati útmutató</w: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tab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begin"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instrText xml:space="preserve"> PAGEREF _Toc99702161 \h </w:instrTex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separate"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t>2</w: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372E266" w14:textId="4075060F" w:rsidR="001D2CBF" w:rsidRPr="001D2CBF" w:rsidRDefault="001254B1">
          <w:pPr>
            <w:pStyle w:val="TJ1"/>
            <w:tabs>
              <w:tab w:val="left" w:pos="480"/>
              <w:tab w:val="right" w:leader="dot" w:pos="9205"/>
            </w:tabs>
            <w:rPr>
              <w:rFonts w:ascii="Garamond" w:eastAsiaTheme="minorEastAsia" w:hAnsi="Garamond" w:cstheme="minorBidi"/>
              <w:b w:val="0"/>
              <w:bCs w:val="0"/>
              <w:i w:val="0"/>
              <w:iCs w:val="0"/>
              <w:noProof/>
              <w:color w:val="auto"/>
              <w:sz w:val="20"/>
              <w:szCs w:val="20"/>
              <w:bdr w:val="none" w:sz="0" w:space="0" w:color="auto"/>
            </w:rPr>
          </w:pPr>
          <w:hyperlink w:anchor="_Toc99702162" w:history="1">
            <w:r w:rsidR="001D2CBF" w:rsidRPr="001D2CBF">
              <w:rPr>
                <w:rStyle w:val="Hiperhivatkozs"/>
                <w:rFonts w:ascii="Garamond" w:hAnsi="Garamond"/>
                <w:noProof/>
                <w:sz w:val="20"/>
                <w:szCs w:val="20"/>
              </w:rPr>
              <w:t>1.</w:t>
            </w:r>
            <w:r w:rsidR="001D2CBF" w:rsidRPr="001D2CBF">
              <w:rPr>
                <w:rFonts w:ascii="Garamond" w:eastAsiaTheme="minorEastAsia" w:hAnsi="Garamond" w:cstheme="minorBidi"/>
                <w:b w:val="0"/>
                <w:bCs w:val="0"/>
                <w:i w:val="0"/>
                <w:iCs w:val="0"/>
                <w:noProof/>
                <w:color w:val="auto"/>
                <w:sz w:val="20"/>
                <w:szCs w:val="20"/>
                <w:bdr w:val="none" w:sz="0" w:space="0" w:color="auto"/>
              </w:rPr>
              <w:tab/>
            </w:r>
            <w:r w:rsidR="001D2CBF" w:rsidRPr="001D2CBF">
              <w:rPr>
                <w:rStyle w:val="Hiperhivatkozs"/>
                <w:rFonts w:ascii="Garamond" w:hAnsi="Garamond"/>
                <w:noProof/>
                <w:sz w:val="20"/>
                <w:szCs w:val="20"/>
              </w:rPr>
              <w:t>Pályázók köre</w: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tab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begin"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instrText xml:space="preserve"> PAGEREF _Toc99702162 \h </w:instrTex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separate"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t>2</w: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9644330" w14:textId="67C8604A" w:rsidR="001D2CBF" w:rsidRPr="001D2CBF" w:rsidRDefault="001254B1">
          <w:pPr>
            <w:pStyle w:val="TJ2"/>
            <w:tabs>
              <w:tab w:val="left" w:pos="960"/>
              <w:tab w:val="right" w:leader="dot" w:pos="9205"/>
            </w:tabs>
            <w:rPr>
              <w:rFonts w:ascii="Garamond" w:eastAsiaTheme="minorEastAsia" w:hAnsi="Garamond" w:cstheme="minorBidi"/>
              <w:b w:val="0"/>
              <w:bCs w:val="0"/>
              <w:noProof/>
              <w:color w:val="auto"/>
              <w:sz w:val="20"/>
              <w:szCs w:val="20"/>
              <w:bdr w:val="none" w:sz="0" w:space="0" w:color="auto"/>
            </w:rPr>
          </w:pPr>
          <w:hyperlink w:anchor="_Toc99702163" w:history="1">
            <w:r w:rsidR="001D2CBF" w:rsidRPr="001D2CBF">
              <w:rPr>
                <w:rStyle w:val="Hiperhivatkozs"/>
                <w:rFonts w:ascii="Garamond" w:hAnsi="Garamond"/>
                <w:noProof/>
                <w:sz w:val="20"/>
                <w:szCs w:val="20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</w:t>
            </w:r>
            <w:r w:rsidR="001D2CBF" w:rsidRPr="001D2CBF">
              <w:rPr>
                <w:rFonts w:ascii="Garamond" w:eastAsiaTheme="minorEastAsia" w:hAnsi="Garamond" w:cstheme="minorBidi"/>
                <w:b w:val="0"/>
                <w:bCs w:val="0"/>
                <w:noProof/>
                <w:color w:val="auto"/>
                <w:sz w:val="20"/>
                <w:szCs w:val="20"/>
                <w:bdr w:val="none" w:sz="0" w:space="0" w:color="auto"/>
              </w:rPr>
              <w:tab/>
            </w:r>
            <w:r w:rsidR="001D2CBF" w:rsidRPr="001D2CBF">
              <w:rPr>
                <w:rStyle w:val="Hiperhivatkozs"/>
                <w:rFonts w:ascii="Garamond" w:hAnsi="Garamond"/>
                <w:noProof/>
                <w:sz w:val="20"/>
                <w:szCs w:val="20"/>
              </w:rPr>
              <w:t>Nem részesülhet támogatásban:</w: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tab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begin"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instrText xml:space="preserve"> PAGEREF _Toc99702163 \h </w:instrTex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separate"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t>2</w: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6726401" w14:textId="53175790" w:rsidR="001D2CBF" w:rsidRPr="001D2CBF" w:rsidRDefault="001254B1">
          <w:pPr>
            <w:pStyle w:val="TJ1"/>
            <w:tabs>
              <w:tab w:val="left" w:pos="480"/>
              <w:tab w:val="right" w:leader="dot" w:pos="9205"/>
            </w:tabs>
            <w:rPr>
              <w:rFonts w:ascii="Garamond" w:eastAsiaTheme="minorEastAsia" w:hAnsi="Garamond" w:cstheme="minorBidi"/>
              <w:b w:val="0"/>
              <w:bCs w:val="0"/>
              <w:i w:val="0"/>
              <w:iCs w:val="0"/>
              <w:noProof/>
              <w:color w:val="auto"/>
              <w:sz w:val="20"/>
              <w:szCs w:val="20"/>
              <w:bdr w:val="none" w:sz="0" w:space="0" w:color="auto"/>
            </w:rPr>
          </w:pPr>
          <w:hyperlink w:anchor="_Toc99702164" w:history="1">
            <w:r w:rsidR="001D2CBF" w:rsidRPr="001D2CBF">
              <w:rPr>
                <w:rStyle w:val="Hiperhivatkozs"/>
                <w:rFonts w:ascii="Garamond" w:hAnsi="Garamond"/>
                <w:noProof/>
                <w:sz w:val="20"/>
                <w:szCs w:val="20"/>
              </w:rPr>
              <w:t>2.</w:t>
            </w:r>
            <w:r w:rsidR="001D2CBF" w:rsidRPr="001D2CBF">
              <w:rPr>
                <w:rFonts w:ascii="Garamond" w:eastAsiaTheme="minorEastAsia" w:hAnsi="Garamond" w:cstheme="minorBidi"/>
                <w:b w:val="0"/>
                <w:bCs w:val="0"/>
                <w:i w:val="0"/>
                <w:iCs w:val="0"/>
                <w:noProof/>
                <w:color w:val="auto"/>
                <w:sz w:val="20"/>
                <w:szCs w:val="20"/>
                <w:bdr w:val="none" w:sz="0" w:space="0" w:color="auto"/>
              </w:rPr>
              <w:tab/>
            </w:r>
            <w:r w:rsidR="001D2CBF" w:rsidRPr="001D2CBF">
              <w:rPr>
                <w:rStyle w:val="Hiperhivatkozs"/>
                <w:rFonts w:ascii="Garamond" w:hAnsi="Garamond"/>
                <w:noProof/>
                <w:sz w:val="20"/>
                <w:szCs w:val="20"/>
              </w:rPr>
              <w:t>A pályázat tartalma</w: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tab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begin"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instrText xml:space="preserve"> PAGEREF _Toc99702164 \h </w:instrTex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separate"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t>2</w: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D732C7D" w14:textId="6D14D219" w:rsidR="001D2CBF" w:rsidRPr="001D2CBF" w:rsidRDefault="001254B1">
          <w:pPr>
            <w:pStyle w:val="TJ2"/>
            <w:tabs>
              <w:tab w:val="left" w:pos="960"/>
              <w:tab w:val="right" w:leader="dot" w:pos="9205"/>
            </w:tabs>
            <w:rPr>
              <w:rFonts w:ascii="Garamond" w:eastAsiaTheme="minorEastAsia" w:hAnsi="Garamond" w:cstheme="minorBidi"/>
              <w:b w:val="0"/>
              <w:bCs w:val="0"/>
              <w:noProof/>
              <w:color w:val="auto"/>
              <w:sz w:val="20"/>
              <w:szCs w:val="20"/>
              <w:bdr w:val="none" w:sz="0" w:space="0" w:color="auto"/>
            </w:rPr>
          </w:pPr>
          <w:hyperlink w:anchor="_Toc99702165" w:history="1">
            <w:r w:rsidR="001D2CBF" w:rsidRPr="001D2CBF">
              <w:rPr>
                <w:rStyle w:val="Hiperhivatkozs"/>
                <w:rFonts w:ascii="Garamond" w:hAnsi="Garamond"/>
                <w:noProof/>
                <w:sz w:val="20"/>
                <w:szCs w:val="20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</w:t>
            </w:r>
            <w:r w:rsidR="001D2CBF" w:rsidRPr="001D2CBF">
              <w:rPr>
                <w:rFonts w:ascii="Garamond" w:eastAsiaTheme="minorEastAsia" w:hAnsi="Garamond" w:cstheme="minorBidi"/>
                <w:b w:val="0"/>
                <w:bCs w:val="0"/>
                <w:noProof/>
                <w:color w:val="auto"/>
                <w:sz w:val="20"/>
                <w:szCs w:val="20"/>
                <w:bdr w:val="none" w:sz="0" w:space="0" w:color="auto"/>
              </w:rPr>
              <w:tab/>
            </w:r>
            <w:r w:rsidR="001D2CBF" w:rsidRPr="001D2CBF">
              <w:rPr>
                <w:rStyle w:val="Hiperhivatkozs"/>
                <w:rFonts w:ascii="Garamond" w:hAnsi="Garamond"/>
                <w:noProof/>
                <w:sz w:val="20"/>
                <w:szCs w:val="20"/>
              </w:rPr>
              <w:t>Támogatható tevékenységek</w: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tab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begin"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instrText xml:space="preserve"> PAGEREF _Toc99702165 \h </w:instrTex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separate"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t>2</w: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67EA51A" w14:textId="5328370A" w:rsidR="001D2CBF" w:rsidRPr="001D2CBF" w:rsidRDefault="001254B1">
          <w:pPr>
            <w:pStyle w:val="TJ2"/>
            <w:tabs>
              <w:tab w:val="left" w:pos="960"/>
              <w:tab w:val="right" w:leader="dot" w:pos="9205"/>
            </w:tabs>
            <w:rPr>
              <w:rFonts w:ascii="Garamond" w:eastAsiaTheme="minorEastAsia" w:hAnsi="Garamond" w:cstheme="minorBidi"/>
              <w:b w:val="0"/>
              <w:bCs w:val="0"/>
              <w:noProof/>
              <w:color w:val="auto"/>
              <w:sz w:val="20"/>
              <w:szCs w:val="20"/>
              <w:bdr w:val="none" w:sz="0" w:space="0" w:color="auto"/>
            </w:rPr>
          </w:pPr>
          <w:hyperlink w:anchor="_Toc99702166" w:history="1">
            <w:r w:rsidR="001D2CBF" w:rsidRPr="001D2CBF">
              <w:rPr>
                <w:rStyle w:val="Hiperhivatkozs"/>
                <w:rFonts w:ascii="Garamond" w:hAnsi="Garamond"/>
                <w:noProof/>
                <w:sz w:val="20"/>
                <w:szCs w:val="20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2.2</w:t>
            </w:r>
            <w:r w:rsidR="001D2CBF" w:rsidRPr="001D2CBF">
              <w:rPr>
                <w:rFonts w:ascii="Garamond" w:eastAsiaTheme="minorEastAsia" w:hAnsi="Garamond" w:cstheme="minorBidi"/>
                <w:b w:val="0"/>
                <w:bCs w:val="0"/>
                <w:noProof/>
                <w:color w:val="auto"/>
                <w:sz w:val="20"/>
                <w:szCs w:val="20"/>
                <w:bdr w:val="none" w:sz="0" w:space="0" w:color="auto"/>
              </w:rPr>
              <w:tab/>
            </w:r>
            <w:r w:rsidR="001D2CBF" w:rsidRPr="001D2CBF">
              <w:rPr>
                <w:rStyle w:val="Hiperhivatkozs"/>
                <w:rFonts w:ascii="Garamond" w:hAnsi="Garamond"/>
                <w:noProof/>
                <w:sz w:val="20"/>
                <w:szCs w:val="20"/>
              </w:rPr>
              <w:t>Nem támogatható tevékenységek</w: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tab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begin"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instrText xml:space="preserve"> PAGEREF _Toc99702166 \h </w:instrTex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separate"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t>2</w: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390D3A6" w14:textId="335D3609" w:rsidR="001D2CBF" w:rsidRPr="001D2CBF" w:rsidRDefault="001254B1">
          <w:pPr>
            <w:pStyle w:val="TJ2"/>
            <w:tabs>
              <w:tab w:val="left" w:pos="960"/>
              <w:tab w:val="right" w:leader="dot" w:pos="9205"/>
            </w:tabs>
            <w:rPr>
              <w:rFonts w:ascii="Garamond" w:eastAsiaTheme="minorEastAsia" w:hAnsi="Garamond" w:cstheme="minorBidi"/>
              <w:b w:val="0"/>
              <w:bCs w:val="0"/>
              <w:noProof/>
              <w:color w:val="auto"/>
              <w:sz w:val="20"/>
              <w:szCs w:val="20"/>
              <w:bdr w:val="none" w:sz="0" w:space="0" w:color="auto"/>
            </w:rPr>
          </w:pPr>
          <w:hyperlink w:anchor="_Toc99702167" w:history="1">
            <w:r w:rsidR="001D2CBF" w:rsidRPr="001D2CBF">
              <w:rPr>
                <w:rStyle w:val="Hiperhivatkozs"/>
                <w:rFonts w:ascii="Garamond" w:hAnsi="Garamond"/>
                <w:noProof/>
                <w:sz w:val="20"/>
                <w:szCs w:val="20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2.3</w:t>
            </w:r>
            <w:r w:rsidR="001D2CBF" w:rsidRPr="001D2CBF">
              <w:rPr>
                <w:rFonts w:ascii="Garamond" w:eastAsiaTheme="minorEastAsia" w:hAnsi="Garamond" w:cstheme="minorBidi"/>
                <w:b w:val="0"/>
                <w:bCs w:val="0"/>
                <w:noProof/>
                <w:color w:val="auto"/>
                <w:sz w:val="20"/>
                <w:szCs w:val="20"/>
                <w:bdr w:val="none" w:sz="0" w:space="0" w:color="auto"/>
              </w:rPr>
              <w:tab/>
            </w:r>
            <w:r w:rsidR="001D2CBF" w:rsidRPr="001D2CBF">
              <w:rPr>
                <w:rStyle w:val="Hiperhivatkozs"/>
                <w:rFonts w:ascii="Garamond" w:hAnsi="Garamond"/>
                <w:noProof/>
                <w:sz w:val="20"/>
                <w:szCs w:val="20"/>
              </w:rPr>
              <w:t>Elszámolható költségek</w: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tab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begin"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instrText xml:space="preserve"> PAGEREF _Toc99702167 \h </w:instrTex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separate"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t>2</w: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614753A" w14:textId="6D89B8C2" w:rsidR="001D2CBF" w:rsidRPr="001D2CBF" w:rsidRDefault="001254B1">
          <w:pPr>
            <w:pStyle w:val="TJ2"/>
            <w:tabs>
              <w:tab w:val="left" w:pos="960"/>
              <w:tab w:val="right" w:leader="dot" w:pos="9205"/>
            </w:tabs>
            <w:rPr>
              <w:rFonts w:ascii="Garamond" w:eastAsiaTheme="minorEastAsia" w:hAnsi="Garamond" w:cstheme="minorBidi"/>
              <w:b w:val="0"/>
              <w:bCs w:val="0"/>
              <w:noProof/>
              <w:color w:val="auto"/>
              <w:sz w:val="20"/>
              <w:szCs w:val="20"/>
              <w:bdr w:val="none" w:sz="0" w:space="0" w:color="auto"/>
            </w:rPr>
          </w:pPr>
          <w:hyperlink w:anchor="_Toc99702168" w:history="1">
            <w:r w:rsidR="001D2CBF" w:rsidRPr="001D2CBF">
              <w:rPr>
                <w:rStyle w:val="Hiperhivatkozs"/>
                <w:rFonts w:ascii="Garamond" w:hAnsi="Garamond"/>
                <w:noProof/>
                <w:sz w:val="20"/>
                <w:szCs w:val="20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2.4</w:t>
            </w:r>
            <w:r w:rsidR="001D2CBF" w:rsidRPr="001D2CBF">
              <w:rPr>
                <w:rFonts w:ascii="Garamond" w:eastAsiaTheme="minorEastAsia" w:hAnsi="Garamond" w:cstheme="minorBidi"/>
                <w:b w:val="0"/>
                <w:bCs w:val="0"/>
                <w:noProof/>
                <w:color w:val="auto"/>
                <w:sz w:val="20"/>
                <w:szCs w:val="20"/>
                <w:bdr w:val="none" w:sz="0" w:space="0" w:color="auto"/>
              </w:rPr>
              <w:tab/>
            </w:r>
            <w:r w:rsidR="001D2CBF" w:rsidRPr="001D2CBF">
              <w:rPr>
                <w:rStyle w:val="Hiperhivatkozs"/>
                <w:rFonts w:ascii="Garamond" w:hAnsi="Garamond"/>
                <w:noProof/>
                <w:sz w:val="20"/>
                <w:szCs w:val="20"/>
              </w:rPr>
              <w:t>Szakmai programok költségei</w: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tab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begin"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instrText xml:space="preserve"> PAGEREF _Toc99702168 \h </w:instrTex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separate"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t>3</w: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9E1F788" w14:textId="1B827D18" w:rsidR="001D2CBF" w:rsidRPr="001D2CBF" w:rsidRDefault="001254B1">
          <w:pPr>
            <w:pStyle w:val="TJ2"/>
            <w:tabs>
              <w:tab w:val="left" w:pos="960"/>
              <w:tab w:val="right" w:leader="dot" w:pos="9205"/>
            </w:tabs>
            <w:rPr>
              <w:rFonts w:ascii="Garamond" w:eastAsiaTheme="minorEastAsia" w:hAnsi="Garamond" w:cstheme="minorBidi"/>
              <w:b w:val="0"/>
              <w:bCs w:val="0"/>
              <w:noProof/>
              <w:color w:val="auto"/>
              <w:sz w:val="20"/>
              <w:szCs w:val="20"/>
              <w:bdr w:val="none" w:sz="0" w:space="0" w:color="auto"/>
            </w:rPr>
          </w:pPr>
          <w:hyperlink w:anchor="_Toc99702169" w:history="1">
            <w:r w:rsidR="001D2CBF" w:rsidRPr="001D2CBF">
              <w:rPr>
                <w:rStyle w:val="Hiperhivatkozs"/>
                <w:rFonts w:ascii="Garamond" w:hAnsi="Garamond"/>
                <w:noProof/>
                <w:sz w:val="20"/>
                <w:szCs w:val="20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2.5</w:t>
            </w:r>
            <w:r w:rsidR="001D2CBF" w:rsidRPr="001D2CBF">
              <w:rPr>
                <w:rFonts w:ascii="Garamond" w:eastAsiaTheme="minorEastAsia" w:hAnsi="Garamond" w:cstheme="minorBidi"/>
                <w:b w:val="0"/>
                <w:bCs w:val="0"/>
                <w:noProof/>
                <w:color w:val="auto"/>
                <w:sz w:val="20"/>
                <w:szCs w:val="20"/>
                <w:bdr w:val="none" w:sz="0" w:space="0" w:color="auto"/>
              </w:rPr>
              <w:tab/>
            </w:r>
            <w:r w:rsidR="001D2CBF" w:rsidRPr="001D2CBF">
              <w:rPr>
                <w:rStyle w:val="Hiperhivatkozs"/>
                <w:rFonts w:ascii="Garamond" w:hAnsi="Garamond"/>
                <w:noProof/>
                <w:sz w:val="20"/>
                <w:szCs w:val="20"/>
              </w:rPr>
              <w:t>Szakmai programokhoz közvetlenül nem kapcsolható működési, személyi, dologi költségek, rezsi jellegű költségek:</w: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tab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begin"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instrText xml:space="preserve"> PAGEREF _Toc99702169 \h </w:instrTex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separate"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t>3</w: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CE1DE7E" w14:textId="45AD22A0" w:rsidR="001D2CBF" w:rsidRPr="001D2CBF" w:rsidRDefault="001254B1">
          <w:pPr>
            <w:pStyle w:val="TJ2"/>
            <w:tabs>
              <w:tab w:val="left" w:pos="960"/>
              <w:tab w:val="right" w:leader="dot" w:pos="9205"/>
            </w:tabs>
            <w:rPr>
              <w:rFonts w:ascii="Garamond" w:eastAsiaTheme="minorEastAsia" w:hAnsi="Garamond" w:cstheme="minorBidi"/>
              <w:b w:val="0"/>
              <w:bCs w:val="0"/>
              <w:noProof/>
              <w:color w:val="auto"/>
              <w:sz w:val="20"/>
              <w:szCs w:val="20"/>
              <w:bdr w:val="none" w:sz="0" w:space="0" w:color="auto"/>
            </w:rPr>
          </w:pPr>
          <w:hyperlink w:anchor="_Toc99702170" w:history="1">
            <w:r w:rsidR="001D2CBF" w:rsidRPr="001D2CBF">
              <w:rPr>
                <w:rStyle w:val="Hiperhivatkozs"/>
                <w:rFonts w:ascii="Garamond" w:hAnsi="Garamond"/>
                <w:noProof/>
                <w:sz w:val="20"/>
                <w:szCs w:val="20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2.6</w:t>
            </w:r>
            <w:r w:rsidR="001D2CBF" w:rsidRPr="001D2CBF">
              <w:rPr>
                <w:rFonts w:ascii="Garamond" w:eastAsiaTheme="minorEastAsia" w:hAnsi="Garamond" w:cstheme="minorBidi"/>
                <w:b w:val="0"/>
                <w:bCs w:val="0"/>
                <w:noProof/>
                <w:color w:val="auto"/>
                <w:sz w:val="20"/>
                <w:szCs w:val="20"/>
                <w:bdr w:val="none" w:sz="0" w:space="0" w:color="auto"/>
              </w:rPr>
              <w:tab/>
            </w:r>
            <w:r w:rsidR="001D2CBF" w:rsidRPr="001D2CBF">
              <w:rPr>
                <w:rStyle w:val="Hiperhivatkozs"/>
                <w:rFonts w:ascii="Garamond" w:hAnsi="Garamond"/>
                <w:noProof/>
                <w:sz w:val="20"/>
                <w:szCs w:val="20"/>
              </w:rPr>
              <w:t>Nem elszámolható költségek</w: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tab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begin"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instrText xml:space="preserve"> PAGEREF _Toc99702170 \h </w:instrTex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separate"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t>4</w: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021698E" w14:textId="50E852D7" w:rsidR="001D2CBF" w:rsidRPr="001D2CBF" w:rsidRDefault="001254B1">
          <w:pPr>
            <w:pStyle w:val="TJ1"/>
            <w:tabs>
              <w:tab w:val="left" w:pos="480"/>
              <w:tab w:val="right" w:leader="dot" w:pos="9205"/>
            </w:tabs>
            <w:rPr>
              <w:rFonts w:ascii="Garamond" w:eastAsiaTheme="minorEastAsia" w:hAnsi="Garamond" w:cstheme="minorBidi"/>
              <w:b w:val="0"/>
              <w:bCs w:val="0"/>
              <w:i w:val="0"/>
              <w:iCs w:val="0"/>
              <w:noProof/>
              <w:color w:val="auto"/>
              <w:sz w:val="20"/>
              <w:szCs w:val="20"/>
              <w:bdr w:val="none" w:sz="0" w:space="0" w:color="auto"/>
            </w:rPr>
          </w:pPr>
          <w:hyperlink w:anchor="_Toc99702171" w:history="1">
            <w:r w:rsidR="001D2CBF" w:rsidRPr="001D2CBF">
              <w:rPr>
                <w:rStyle w:val="Hiperhivatkozs"/>
                <w:rFonts w:ascii="Garamond" w:hAnsi="Garamond"/>
                <w:noProof/>
                <w:sz w:val="20"/>
                <w:szCs w:val="20"/>
              </w:rPr>
              <w:t>3.</w:t>
            </w:r>
            <w:r w:rsidR="001D2CBF" w:rsidRPr="001D2CBF">
              <w:rPr>
                <w:rFonts w:ascii="Garamond" w:eastAsiaTheme="minorEastAsia" w:hAnsi="Garamond" w:cstheme="minorBidi"/>
                <w:b w:val="0"/>
                <w:bCs w:val="0"/>
                <w:i w:val="0"/>
                <w:iCs w:val="0"/>
                <w:noProof/>
                <w:color w:val="auto"/>
                <w:sz w:val="20"/>
                <w:szCs w:val="20"/>
                <w:bdr w:val="none" w:sz="0" w:space="0" w:color="auto"/>
              </w:rPr>
              <w:tab/>
            </w:r>
            <w:r w:rsidR="001D2CBF" w:rsidRPr="001D2CBF">
              <w:rPr>
                <w:rStyle w:val="Hiperhivatkozs"/>
                <w:rFonts w:ascii="Garamond" w:hAnsi="Garamond"/>
                <w:noProof/>
                <w:sz w:val="20"/>
                <w:szCs w:val="20"/>
              </w:rPr>
              <w:t>Pénzügyi feltételek</w: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tab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begin"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instrText xml:space="preserve"> PAGEREF _Toc99702171 \h </w:instrTex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separate"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t>4</w: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CDB47FF" w14:textId="37C483C0" w:rsidR="001D2CBF" w:rsidRPr="001D2CBF" w:rsidRDefault="001254B1">
          <w:pPr>
            <w:pStyle w:val="TJ2"/>
            <w:tabs>
              <w:tab w:val="left" w:pos="960"/>
              <w:tab w:val="right" w:leader="dot" w:pos="9205"/>
            </w:tabs>
            <w:rPr>
              <w:rFonts w:ascii="Garamond" w:eastAsiaTheme="minorEastAsia" w:hAnsi="Garamond" w:cstheme="minorBidi"/>
              <w:b w:val="0"/>
              <w:bCs w:val="0"/>
              <w:noProof/>
              <w:color w:val="auto"/>
              <w:sz w:val="20"/>
              <w:szCs w:val="20"/>
              <w:bdr w:val="none" w:sz="0" w:space="0" w:color="auto"/>
            </w:rPr>
          </w:pPr>
          <w:hyperlink w:anchor="_Toc99702172" w:history="1">
            <w:r w:rsidR="001D2CBF" w:rsidRPr="001D2CBF">
              <w:rPr>
                <w:rStyle w:val="Hiperhivatkozs"/>
                <w:rFonts w:ascii="Garamond" w:hAnsi="Garamond"/>
                <w:noProof/>
                <w:sz w:val="20"/>
                <w:szCs w:val="20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</w:t>
            </w:r>
            <w:r w:rsidR="001D2CBF" w:rsidRPr="001D2CBF">
              <w:rPr>
                <w:rFonts w:ascii="Garamond" w:eastAsiaTheme="minorEastAsia" w:hAnsi="Garamond" w:cstheme="minorBidi"/>
                <w:b w:val="0"/>
                <w:bCs w:val="0"/>
                <w:noProof/>
                <w:color w:val="auto"/>
                <w:sz w:val="20"/>
                <w:szCs w:val="20"/>
                <w:bdr w:val="none" w:sz="0" w:space="0" w:color="auto"/>
              </w:rPr>
              <w:tab/>
            </w:r>
            <w:r w:rsidR="001D2CBF" w:rsidRPr="001D2CBF">
              <w:rPr>
                <w:rStyle w:val="Hiperhivatkozs"/>
                <w:rFonts w:ascii="Garamond" w:hAnsi="Garamond"/>
                <w:noProof/>
                <w:sz w:val="20"/>
                <w:szCs w:val="20"/>
              </w:rPr>
              <w:t>A támogatás formája</w: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tab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begin"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instrText xml:space="preserve"> PAGEREF _Toc99702172 \h </w:instrTex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separate"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t>4</w: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365F28F" w14:textId="1CDD500A" w:rsidR="001D2CBF" w:rsidRPr="001D2CBF" w:rsidRDefault="001254B1">
          <w:pPr>
            <w:pStyle w:val="TJ2"/>
            <w:tabs>
              <w:tab w:val="left" w:pos="960"/>
              <w:tab w:val="right" w:leader="dot" w:pos="9205"/>
            </w:tabs>
            <w:rPr>
              <w:rFonts w:ascii="Garamond" w:eastAsiaTheme="minorEastAsia" w:hAnsi="Garamond" w:cstheme="minorBidi"/>
              <w:b w:val="0"/>
              <w:bCs w:val="0"/>
              <w:noProof/>
              <w:color w:val="auto"/>
              <w:sz w:val="20"/>
              <w:szCs w:val="20"/>
              <w:bdr w:val="none" w:sz="0" w:space="0" w:color="auto"/>
            </w:rPr>
          </w:pPr>
          <w:hyperlink w:anchor="_Toc99702173" w:history="1">
            <w:r w:rsidR="001D2CBF" w:rsidRPr="001D2CBF">
              <w:rPr>
                <w:rStyle w:val="Hiperhivatkozs"/>
                <w:rFonts w:ascii="Garamond" w:hAnsi="Garamond"/>
                <w:noProof/>
                <w:sz w:val="20"/>
                <w:szCs w:val="20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3.2</w:t>
            </w:r>
            <w:r w:rsidR="001D2CBF" w:rsidRPr="001D2CBF">
              <w:rPr>
                <w:rFonts w:ascii="Garamond" w:eastAsiaTheme="minorEastAsia" w:hAnsi="Garamond" w:cstheme="minorBidi"/>
                <w:b w:val="0"/>
                <w:bCs w:val="0"/>
                <w:noProof/>
                <w:color w:val="auto"/>
                <w:sz w:val="20"/>
                <w:szCs w:val="20"/>
                <w:bdr w:val="none" w:sz="0" w:space="0" w:color="auto"/>
              </w:rPr>
              <w:tab/>
            </w:r>
            <w:r w:rsidR="001D2CBF" w:rsidRPr="001D2CBF">
              <w:rPr>
                <w:rStyle w:val="Hiperhivatkozs"/>
                <w:rFonts w:ascii="Garamond" w:hAnsi="Garamond"/>
                <w:noProof/>
                <w:sz w:val="20"/>
                <w:szCs w:val="20"/>
              </w:rPr>
              <w:t>A támogatás folyósítása</w: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tab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begin"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instrText xml:space="preserve"> PAGEREF _Toc99702173 \h </w:instrTex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separate"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t>4</w: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917013B" w14:textId="555E3C1B" w:rsidR="001D2CBF" w:rsidRPr="001D2CBF" w:rsidRDefault="001254B1">
          <w:pPr>
            <w:pStyle w:val="TJ1"/>
            <w:tabs>
              <w:tab w:val="left" w:pos="480"/>
              <w:tab w:val="right" w:leader="dot" w:pos="9205"/>
            </w:tabs>
            <w:rPr>
              <w:rFonts w:ascii="Garamond" w:eastAsiaTheme="minorEastAsia" w:hAnsi="Garamond" w:cstheme="minorBidi"/>
              <w:b w:val="0"/>
              <w:bCs w:val="0"/>
              <w:i w:val="0"/>
              <w:iCs w:val="0"/>
              <w:noProof/>
              <w:color w:val="auto"/>
              <w:sz w:val="20"/>
              <w:szCs w:val="20"/>
              <w:bdr w:val="none" w:sz="0" w:space="0" w:color="auto"/>
            </w:rPr>
          </w:pPr>
          <w:hyperlink w:anchor="_Toc99702174" w:history="1">
            <w:r w:rsidR="001D2CBF" w:rsidRPr="001D2CBF">
              <w:rPr>
                <w:rStyle w:val="Hiperhivatkozs"/>
                <w:rFonts w:ascii="Garamond" w:hAnsi="Garamond"/>
                <w:noProof/>
                <w:sz w:val="20"/>
                <w:szCs w:val="20"/>
              </w:rPr>
              <w:t>4.</w:t>
            </w:r>
            <w:r w:rsidR="001D2CBF" w:rsidRPr="001D2CBF">
              <w:rPr>
                <w:rFonts w:ascii="Garamond" w:eastAsiaTheme="minorEastAsia" w:hAnsi="Garamond" w:cstheme="minorBidi"/>
                <w:b w:val="0"/>
                <w:bCs w:val="0"/>
                <w:i w:val="0"/>
                <w:iCs w:val="0"/>
                <w:noProof/>
                <w:color w:val="auto"/>
                <w:sz w:val="20"/>
                <w:szCs w:val="20"/>
                <w:bdr w:val="none" w:sz="0" w:space="0" w:color="auto"/>
              </w:rPr>
              <w:tab/>
            </w:r>
            <w:r w:rsidR="001D2CBF" w:rsidRPr="001D2CBF">
              <w:rPr>
                <w:rStyle w:val="Hiperhivatkozs"/>
                <w:rFonts w:ascii="Garamond" w:hAnsi="Garamond"/>
                <w:noProof/>
                <w:sz w:val="20"/>
                <w:szCs w:val="20"/>
              </w:rPr>
              <w:t>A TÁMOGATÓI OKIRAT</w: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tab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begin"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instrText xml:space="preserve"> PAGEREF _Toc99702174 \h </w:instrTex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separate"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t>5</w: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29737DD" w14:textId="3504DBED" w:rsidR="001D2CBF" w:rsidRPr="001D2CBF" w:rsidRDefault="001254B1">
          <w:pPr>
            <w:pStyle w:val="TJ2"/>
            <w:tabs>
              <w:tab w:val="left" w:pos="960"/>
              <w:tab w:val="right" w:leader="dot" w:pos="9205"/>
            </w:tabs>
            <w:rPr>
              <w:rFonts w:ascii="Garamond" w:eastAsiaTheme="minorEastAsia" w:hAnsi="Garamond" w:cstheme="minorBidi"/>
              <w:b w:val="0"/>
              <w:bCs w:val="0"/>
              <w:noProof/>
              <w:color w:val="auto"/>
              <w:sz w:val="20"/>
              <w:szCs w:val="20"/>
              <w:bdr w:val="none" w:sz="0" w:space="0" w:color="auto"/>
            </w:rPr>
          </w:pPr>
          <w:hyperlink w:anchor="_Toc99702175" w:history="1">
            <w:r w:rsidR="001D2CBF" w:rsidRPr="001D2CBF">
              <w:rPr>
                <w:rStyle w:val="Hiperhivatkozs"/>
                <w:rFonts w:ascii="Garamond" w:hAnsi="Garamond"/>
                <w:noProof/>
                <w:sz w:val="20"/>
                <w:szCs w:val="20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</w:t>
            </w:r>
            <w:r w:rsidR="001D2CBF" w:rsidRPr="001D2CBF">
              <w:rPr>
                <w:rFonts w:ascii="Garamond" w:eastAsiaTheme="minorEastAsia" w:hAnsi="Garamond" w:cstheme="minorBidi"/>
                <w:b w:val="0"/>
                <w:bCs w:val="0"/>
                <w:noProof/>
                <w:color w:val="auto"/>
                <w:sz w:val="20"/>
                <w:szCs w:val="20"/>
                <w:bdr w:val="none" w:sz="0" w:space="0" w:color="auto"/>
              </w:rPr>
              <w:tab/>
            </w:r>
            <w:r w:rsidR="001D2CBF" w:rsidRPr="001D2CBF">
              <w:rPr>
                <w:rStyle w:val="Hiperhivatkozs"/>
                <w:rFonts w:ascii="Garamond" w:hAnsi="Garamond"/>
                <w:noProof/>
                <w:sz w:val="20"/>
                <w:szCs w:val="20"/>
              </w:rPr>
              <w:t>A támogatói okirat kiadása</w: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tab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begin"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instrText xml:space="preserve"> PAGEREF _Toc99702175 \h </w:instrTex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separate"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t>5</w: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E46BD79" w14:textId="60BCB495" w:rsidR="001D2CBF" w:rsidRPr="001D2CBF" w:rsidRDefault="001254B1">
          <w:pPr>
            <w:pStyle w:val="TJ2"/>
            <w:tabs>
              <w:tab w:val="left" w:pos="960"/>
              <w:tab w:val="right" w:leader="dot" w:pos="9205"/>
            </w:tabs>
            <w:rPr>
              <w:rFonts w:ascii="Garamond" w:eastAsiaTheme="minorEastAsia" w:hAnsi="Garamond" w:cstheme="minorBidi"/>
              <w:b w:val="0"/>
              <w:bCs w:val="0"/>
              <w:noProof/>
              <w:color w:val="auto"/>
              <w:sz w:val="20"/>
              <w:szCs w:val="20"/>
              <w:bdr w:val="none" w:sz="0" w:space="0" w:color="auto"/>
            </w:rPr>
          </w:pPr>
          <w:hyperlink w:anchor="_Toc99702176" w:history="1">
            <w:r w:rsidR="001D2CBF" w:rsidRPr="001D2CBF">
              <w:rPr>
                <w:rStyle w:val="Hiperhivatkozs"/>
                <w:rFonts w:ascii="Garamond" w:hAnsi="Garamond"/>
                <w:noProof/>
                <w:sz w:val="20"/>
                <w:szCs w:val="20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</w:t>
            </w:r>
            <w:r w:rsidR="001D2CBF" w:rsidRPr="001D2CBF">
              <w:rPr>
                <w:rFonts w:ascii="Garamond" w:eastAsiaTheme="minorEastAsia" w:hAnsi="Garamond" w:cstheme="minorBidi"/>
                <w:b w:val="0"/>
                <w:bCs w:val="0"/>
                <w:noProof/>
                <w:color w:val="auto"/>
                <w:sz w:val="20"/>
                <w:szCs w:val="20"/>
                <w:bdr w:val="none" w:sz="0" w:space="0" w:color="auto"/>
              </w:rPr>
              <w:tab/>
            </w:r>
            <w:r w:rsidR="001D2CBF" w:rsidRPr="001D2CBF">
              <w:rPr>
                <w:rStyle w:val="Hiperhivatkozs"/>
                <w:rFonts w:ascii="Garamond" w:hAnsi="Garamond"/>
                <w:noProof/>
                <w:sz w:val="20"/>
                <w:szCs w:val="20"/>
              </w:rPr>
              <w:t>Az okirat elkészítése, kiküldése</w: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tab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begin"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instrText xml:space="preserve"> PAGEREF _Toc99702176 \h </w:instrTex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separate"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t>5</w: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ADFC0E5" w14:textId="5FAF01AD" w:rsidR="001D2CBF" w:rsidRPr="001D2CBF" w:rsidRDefault="001254B1">
          <w:pPr>
            <w:pStyle w:val="TJ2"/>
            <w:tabs>
              <w:tab w:val="left" w:pos="960"/>
              <w:tab w:val="right" w:leader="dot" w:pos="9205"/>
            </w:tabs>
            <w:rPr>
              <w:rFonts w:ascii="Garamond" w:eastAsiaTheme="minorEastAsia" w:hAnsi="Garamond" w:cstheme="minorBidi"/>
              <w:b w:val="0"/>
              <w:bCs w:val="0"/>
              <w:noProof/>
              <w:color w:val="auto"/>
              <w:sz w:val="20"/>
              <w:szCs w:val="20"/>
              <w:bdr w:val="none" w:sz="0" w:space="0" w:color="auto"/>
            </w:rPr>
          </w:pPr>
          <w:hyperlink w:anchor="_Toc99702177" w:history="1">
            <w:r w:rsidR="001D2CBF" w:rsidRPr="001D2CBF">
              <w:rPr>
                <w:rStyle w:val="Hiperhivatkozs"/>
                <w:rFonts w:ascii="Garamond" w:hAnsi="Garamond"/>
                <w:noProof/>
                <w:sz w:val="20"/>
                <w:szCs w:val="20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4.3</w:t>
            </w:r>
            <w:r w:rsidR="001D2CBF" w:rsidRPr="001D2CBF">
              <w:rPr>
                <w:rFonts w:ascii="Garamond" w:eastAsiaTheme="minorEastAsia" w:hAnsi="Garamond" w:cstheme="minorBidi"/>
                <w:b w:val="0"/>
                <w:bCs w:val="0"/>
                <w:noProof/>
                <w:color w:val="auto"/>
                <w:sz w:val="20"/>
                <w:szCs w:val="20"/>
                <w:bdr w:val="none" w:sz="0" w:space="0" w:color="auto"/>
              </w:rPr>
              <w:tab/>
            </w:r>
            <w:r w:rsidR="001D2CBF" w:rsidRPr="001D2CBF">
              <w:rPr>
                <w:rStyle w:val="Hiperhivatkozs"/>
                <w:rFonts w:ascii="Garamond" w:hAnsi="Garamond"/>
                <w:noProof/>
                <w:sz w:val="20"/>
                <w:szCs w:val="20"/>
              </w:rPr>
              <w:t>Biztosíték típusok</w: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tab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begin"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instrText xml:space="preserve"> PAGEREF _Toc99702177 \h </w:instrTex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separate"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t>5</w: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4F7FE5C" w14:textId="0DA3F85A" w:rsidR="001D2CBF" w:rsidRPr="001D2CBF" w:rsidRDefault="001254B1">
          <w:pPr>
            <w:pStyle w:val="TJ2"/>
            <w:tabs>
              <w:tab w:val="left" w:pos="960"/>
              <w:tab w:val="right" w:leader="dot" w:pos="9205"/>
            </w:tabs>
            <w:rPr>
              <w:rFonts w:ascii="Garamond" w:eastAsiaTheme="minorEastAsia" w:hAnsi="Garamond" w:cstheme="minorBidi"/>
              <w:b w:val="0"/>
              <w:bCs w:val="0"/>
              <w:noProof/>
              <w:color w:val="auto"/>
              <w:sz w:val="20"/>
              <w:szCs w:val="20"/>
              <w:bdr w:val="none" w:sz="0" w:space="0" w:color="auto"/>
            </w:rPr>
          </w:pPr>
          <w:hyperlink w:anchor="_Toc99702178" w:history="1">
            <w:r w:rsidR="001D2CBF" w:rsidRPr="001D2CBF">
              <w:rPr>
                <w:rStyle w:val="Hiperhivatkozs"/>
                <w:rFonts w:ascii="Garamond" w:hAnsi="Garamond"/>
                <w:noProof/>
                <w:sz w:val="20"/>
                <w:szCs w:val="20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4.4</w:t>
            </w:r>
            <w:r w:rsidR="001D2CBF" w:rsidRPr="001D2CBF">
              <w:rPr>
                <w:rFonts w:ascii="Garamond" w:eastAsiaTheme="minorEastAsia" w:hAnsi="Garamond" w:cstheme="minorBidi"/>
                <w:b w:val="0"/>
                <w:bCs w:val="0"/>
                <w:noProof/>
                <w:color w:val="auto"/>
                <w:sz w:val="20"/>
                <w:szCs w:val="20"/>
                <w:bdr w:val="none" w:sz="0" w:space="0" w:color="auto"/>
              </w:rPr>
              <w:tab/>
            </w:r>
            <w:r w:rsidR="001D2CBF" w:rsidRPr="001D2CBF">
              <w:rPr>
                <w:rStyle w:val="Hiperhivatkozs"/>
                <w:rFonts w:ascii="Garamond" w:hAnsi="Garamond"/>
                <w:noProof/>
                <w:sz w:val="20"/>
                <w:szCs w:val="20"/>
              </w:rPr>
              <w:t>Változás-bejelentés futamidőn belül</w: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tab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begin"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instrText xml:space="preserve"> PAGEREF _Toc99702178 \h </w:instrTex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separate"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t>5</w: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8E60249" w14:textId="32CCC0A5" w:rsidR="001D2CBF" w:rsidRPr="001D2CBF" w:rsidRDefault="001254B1">
          <w:pPr>
            <w:pStyle w:val="TJ2"/>
            <w:tabs>
              <w:tab w:val="left" w:pos="960"/>
              <w:tab w:val="right" w:leader="dot" w:pos="9205"/>
            </w:tabs>
            <w:rPr>
              <w:rFonts w:ascii="Garamond" w:eastAsiaTheme="minorEastAsia" w:hAnsi="Garamond" w:cstheme="minorBidi"/>
              <w:b w:val="0"/>
              <w:bCs w:val="0"/>
              <w:noProof/>
              <w:color w:val="auto"/>
              <w:sz w:val="20"/>
              <w:szCs w:val="20"/>
              <w:bdr w:val="none" w:sz="0" w:space="0" w:color="auto"/>
            </w:rPr>
          </w:pPr>
          <w:hyperlink w:anchor="_Toc99702179" w:history="1">
            <w:r w:rsidR="001D2CBF" w:rsidRPr="001D2CBF">
              <w:rPr>
                <w:rStyle w:val="Hiperhivatkozs"/>
                <w:rFonts w:ascii="Garamond" w:hAnsi="Garamond"/>
                <w:noProof/>
                <w:sz w:val="20"/>
                <w:szCs w:val="20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4.5</w:t>
            </w:r>
            <w:r w:rsidR="001D2CBF" w:rsidRPr="001D2CBF">
              <w:rPr>
                <w:rFonts w:ascii="Garamond" w:eastAsiaTheme="minorEastAsia" w:hAnsi="Garamond" w:cstheme="minorBidi"/>
                <w:b w:val="0"/>
                <w:bCs w:val="0"/>
                <w:noProof/>
                <w:color w:val="auto"/>
                <w:sz w:val="20"/>
                <w:szCs w:val="20"/>
                <w:bdr w:val="none" w:sz="0" w:space="0" w:color="auto"/>
              </w:rPr>
              <w:tab/>
            </w:r>
            <w:r w:rsidR="001D2CBF" w:rsidRPr="001D2CBF">
              <w:rPr>
                <w:rStyle w:val="Hiperhivatkozs"/>
                <w:rFonts w:ascii="Garamond" w:hAnsi="Garamond"/>
                <w:noProof/>
                <w:sz w:val="20"/>
                <w:szCs w:val="20"/>
              </w:rPr>
              <w:t>A támogatói okirat módosítása a megvalósítási időszak alatt</w: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tab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begin"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instrText xml:space="preserve"> PAGEREF _Toc99702179 \h </w:instrTex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separate"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t>6</w: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AF295E4" w14:textId="1AEBDFF5" w:rsidR="001D2CBF" w:rsidRPr="001D2CBF" w:rsidRDefault="001254B1">
          <w:pPr>
            <w:pStyle w:val="TJ1"/>
            <w:tabs>
              <w:tab w:val="left" w:pos="480"/>
              <w:tab w:val="right" w:leader="dot" w:pos="9205"/>
            </w:tabs>
            <w:rPr>
              <w:rFonts w:ascii="Garamond" w:eastAsiaTheme="minorEastAsia" w:hAnsi="Garamond" w:cstheme="minorBidi"/>
              <w:b w:val="0"/>
              <w:bCs w:val="0"/>
              <w:i w:val="0"/>
              <w:iCs w:val="0"/>
              <w:noProof/>
              <w:color w:val="auto"/>
              <w:sz w:val="20"/>
              <w:szCs w:val="20"/>
              <w:bdr w:val="none" w:sz="0" w:space="0" w:color="auto"/>
            </w:rPr>
          </w:pPr>
          <w:hyperlink w:anchor="_Toc99702180" w:history="1">
            <w:r w:rsidR="001D2CBF" w:rsidRPr="001D2CBF">
              <w:rPr>
                <w:rStyle w:val="Hiperhivatkozs"/>
                <w:rFonts w:ascii="Garamond" w:hAnsi="Garamond"/>
                <w:noProof/>
                <w:sz w:val="20"/>
                <w:szCs w:val="20"/>
              </w:rPr>
              <w:t>B.</w:t>
            </w:r>
            <w:r w:rsidR="001D2CBF" w:rsidRPr="001D2CBF">
              <w:rPr>
                <w:rFonts w:ascii="Garamond" w:eastAsiaTheme="minorEastAsia" w:hAnsi="Garamond" w:cstheme="minorBidi"/>
                <w:b w:val="0"/>
                <w:bCs w:val="0"/>
                <w:i w:val="0"/>
                <w:iCs w:val="0"/>
                <w:noProof/>
                <w:color w:val="auto"/>
                <w:sz w:val="20"/>
                <w:szCs w:val="20"/>
                <w:bdr w:val="none" w:sz="0" w:space="0" w:color="auto"/>
              </w:rPr>
              <w:tab/>
            </w:r>
            <w:r w:rsidR="001D2CBF" w:rsidRPr="001D2CBF">
              <w:rPr>
                <w:rStyle w:val="Hiperhivatkozs"/>
                <w:rFonts w:ascii="Garamond" w:hAnsi="Garamond"/>
                <w:noProof/>
                <w:sz w:val="20"/>
                <w:szCs w:val="20"/>
              </w:rPr>
              <w:t>Elszámolási útmutató</w: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tab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begin"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instrText xml:space="preserve"> PAGEREF _Toc99702180 \h </w:instrTex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separate"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t>6</w: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76D30D5" w14:textId="188D7AF2" w:rsidR="001D2CBF" w:rsidRPr="001D2CBF" w:rsidRDefault="001254B1">
          <w:pPr>
            <w:pStyle w:val="TJ1"/>
            <w:tabs>
              <w:tab w:val="left" w:pos="480"/>
              <w:tab w:val="right" w:leader="dot" w:pos="9205"/>
            </w:tabs>
            <w:rPr>
              <w:rFonts w:ascii="Garamond" w:eastAsiaTheme="minorEastAsia" w:hAnsi="Garamond" w:cstheme="minorBidi"/>
              <w:b w:val="0"/>
              <w:bCs w:val="0"/>
              <w:i w:val="0"/>
              <w:iCs w:val="0"/>
              <w:noProof/>
              <w:color w:val="auto"/>
              <w:sz w:val="20"/>
              <w:szCs w:val="20"/>
              <w:bdr w:val="none" w:sz="0" w:space="0" w:color="auto"/>
            </w:rPr>
          </w:pPr>
          <w:hyperlink w:anchor="_Toc99702181" w:history="1">
            <w:r w:rsidR="001D2CBF" w:rsidRPr="001D2CBF">
              <w:rPr>
                <w:rStyle w:val="Hiperhivatkozs"/>
                <w:rFonts w:ascii="Garamond" w:hAnsi="Garamond"/>
                <w:noProof/>
                <w:sz w:val="20"/>
                <w:szCs w:val="20"/>
              </w:rPr>
              <w:t>1.</w:t>
            </w:r>
            <w:r w:rsidR="001D2CBF" w:rsidRPr="001D2CBF">
              <w:rPr>
                <w:rFonts w:ascii="Garamond" w:eastAsiaTheme="minorEastAsia" w:hAnsi="Garamond" w:cstheme="minorBidi"/>
                <w:b w:val="0"/>
                <w:bCs w:val="0"/>
                <w:i w:val="0"/>
                <w:iCs w:val="0"/>
                <w:noProof/>
                <w:color w:val="auto"/>
                <w:sz w:val="20"/>
                <w:szCs w:val="20"/>
                <w:bdr w:val="none" w:sz="0" w:space="0" w:color="auto"/>
              </w:rPr>
              <w:tab/>
            </w:r>
            <w:r w:rsidR="001D2CBF" w:rsidRPr="001D2CBF">
              <w:rPr>
                <w:rStyle w:val="Hiperhivatkozs"/>
                <w:rFonts w:ascii="Garamond" w:hAnsi="Garamond"/>
                <w:noProof/>
                <w:sz w:val="20"/>
                <w:szCs w:val="20"/>
              </w:rPr>
              <w:t>A pályázat elszámolása</w: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tab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begin"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instrText xml:space="preserve"> PAGEREF _Toc99702181 \h </w:instrTex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separate"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t>6</w: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2F72F87" w14:textId="05897467" w:rsidR="001D2CBF" w:rsidRPr="001D2CBF" w:rsidRDefault="001254B1">
          <w:pPr>
            <w:pStyle w:val="TJ2"/>
            <w:tabs>
              <w:tab w:val="left" w:pos="960"/>
              <w:tab w:val="right" w:leader="dot" w:pos="9205"/>
            </w:tabs>
            <w:rPr>
              <w:rFonts w:ascii="Garamond" w:eastAsiaTheme="minorEastAsia" w:hAnsi="Garamond" w:cstheme="minorBidi"/>
              <w:b w:val="0"/>
              <w:bCs w:val="0"/>
              <w:noProof/>
              <w:color w:val="auto"/>
              <w:sz w:val="20"/>
              <w:szCs w:val="20"/>
              <w:bdr w:val="none" w:sz="0" w:space="0" w:color="auto"/>
            </w:rPr>
          </w:pPr>
          <w:hyperlink w:anchor="_Toc99702182" w:history="1">
            <w:r w:rsidR="001D2CBF" w:rsidRPr="001D2CBF">
              <w:rPr>
                <w:rStyle w:val="Hiperhivatkozs"/>
                <w:rFonts w:ascii="Garamond" w:hAnsi="Garamond"/>
                <w:noProof/>
                <w:sz w:val="20"/>
                <w:szCs w:val="20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</w:t>
            </w:r>
            <w:r w:rsidR="001D2CBF" w:rsidRPr="001D2CBF">
              <w:rPr>
                <w:rFonts w:ascii="Garamond" w:eastAsiaTheme="minorEastAsia" w:hAnsi="Garamond" w:cstheme="minorBidi"/>
                <w:b w:val="0"/>
                <w:bCs w:val="0"/>
                <w:noProof/>
                <w:color w:val="auto"/>
                <w:sz w:val="20"/>
                <w:szCs w:val="20"/>
                <w:bdr w:val="none" w:sz="0" w:space="0" w:color="auto"/>
              </w:rPr>
              <w:tab/>
            </w:r>
            <w:r w:rsidR="001D2CBF" w:rsidRPr="001D2CBF">
              <w:rPr>
                <w:rStyle w:val="Hiperhivatkozs"/>
                <w:rFonts w:ascii="Garamond" w:hAnsi="Garamond"/>
                <w:noProof/>
                <w:sz w:val="20"/>
                <w:szCs w:val="20"/>
              </w:rPr>
              <w:t>A pályázat elszámolásának alapelvei általános információk</w: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tab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begin"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instrText xml:space="preserve"> PAGEREF _Toc99702182 \h </w:instrTex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separate"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t>6</w: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FE700D7" w14:textId="44089BB9" w:rsidR="001D2CBF" w:rsidRPr="001D2CBF" w:rsidRDefault="001254B1">
          <w:pPr>
            <w:pStyle w:val="TJ1"/>
            <w:tabs>
              <w:tab w:val="left" w:pos="480"/>
              <w:tab w:val="right" w:leader="dot" w:pos="9205"/>
            </w:tabs>
            <w:rPr>
              <w:rFonts w:ascii="Garamond" w:eastAsiaTheme="minorEastAsia" w:hAnsi="Garamond" w:cstheme="minorBidi"/>
              <w:b w:val="0"/>
              <w:bCs w:val="0"/>
              <w:i w:val="0"/>
              <w:iCs w:val="0"/>
              <w:noProof/>
              <w:color w:val="auto"/>
              <w:sz w:val="20"/>
              <w:szCs w:val="20"/>
              <w:bdr w:val="none" w:sz="0" w:space="0" w:color="auto"/>
            </w:rPr>
          </w:pPr>
          <w:hyperlink w:anchor="_Toc99702183" w:history="1">
            <w:r w:rsidR="001D2CBF" w:rsidRPr="001D2CBF">
              <w:rPr>
                <w:rStyle w:val="Hiperhivatkozs"/>
                <w:rFonts w:ascii="Garamond" w:hAnsi="Garamond"/>
                <w:noProof/>
                <w:sz w:val="20"/>
                <w:szCs w:val="20"/>
              </w:rPr>
              <w:t>2.</w:t>
            </w:r>
            <w:r w:rsidR="001D2CBF" w:rsidRPr="001D2CBF">
              <w:rPr>
                <w:rFonts w:ascii="Garamond" w:eastAsiaTheme="minorEastAsia" w:hAnsi="Garamond" w:cstheme="minorBidi"/>
                <w:b w:val="0"/>
                <w:bCs w:val="0"/>
                <w:i w:val="0"/>
                <w:iCs w:val="0"/>
                <w:noProof/>
                <w:color w:val="auto"/>
                <w:sz w:val="20"/>
                <w:szCs w:val="20"/>
                <w:bdr w:val="none" w:sz="0" w:space="0" w:color="auto"/>
              </w:rPr>
              <w:tab/>
            </w:r>
            <w:r w:rsidR="001D2CBF" w:rsidRPr="001D2CBF">
              <w:rPr>
                <w:rStyle w:val="Hiperhivatkozs"/>
                <w:rFonts w:ascii="Garamond" w:hAnsi="Garamond"/>
                <w:noProof/>
                <w:sz w:val="20"/>
                <w:szCs w:val="20"/>
              </w:rPr>
              <w:t>Az elszámoláshoz alkalmazott árfolyamok</w: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tab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begin"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instrText xml:space="preserve"> PAGEREF _Toc99702183 \h </w:instrTex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separate"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t>7</w: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C183E27" w14:textId="22230380" w:rsidR="001D2CBF" w:rsidRPr="001D2CBF" w:rsidRDefault="001254B1">
          <w:pPr>
            <w:pStyle w:val="TJ2"/>
            <w:tabs>
              <w:tab w:val="left" w:pos="960"/>
              <w:tab w:val="right" w:leader="dot" w:pos="9205"/>
            </w:tabs>
            <w:rPr>
              <w:rFonts w:ascii="Garamond" w:eastAsiaTheme="minorEastAsia" w:hAnsi="Garamond" w:cstheme="minorBidi"/>
              <w:b w:val="0"/>
              <w:bCs w:val="0"/>
              <w:noProof/>
              <w:color w:val="auto"/>
              <w:sz w:val="20"/>
              <w:szCs w:val="20"/>
              <w:bdr w:val="none" w:sz="0" w:space="0" w:color="auto"/>
            </w:rPr>
          </w:pPr>
          <w:hyperlink w:anchor="_Toc99702184" w:history="1">
            <w:r w:rsidR="001D2CBF" w:rsidRPr="001D2CBF">
              <w:rPr>
                <w:rStyle w:val="Hiperhivatkozs"/>
                <w:rFonts w:ascii="Garamond" w:hAnsi="Garamond"/>
                <w:noProof/>
                <w:sz w:val="20"/>
                <w:szCs w:val="20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</w:t>
            </w:r>
            <w:r w:rsidR="001D2CBF" w:rsidRPr="001D2CBF">
              <w:rPr>
                <w:rFonts w:ascii="Garamond" w:eastAsiaTheme="minorEastAsia" w:hAnsi="Garamond" w:cstheme="minorBidi"/>
                <w:b w:val="0"/>
                <w:bCs w:val="0"/>
                <w:noProof/>
                <w:color w:val="auto"/>
                <w:sz w:val="20"/>
                <w:szCs w:val="20"/>
                <w:bdr w:val="none" w:sz="0" w:space="0" w:color="auto"/>
              </w:rPr>
              <w:tab/>
            </w:r>
            <w:r w:rsidR="001D2CBF" w:rsidRPr="001D2CBF">
              <w:rPr>
                <w:rStyle w:val="Hiperhivatkozs"/>
                <w:rFonts w:ascii="Garamond" w:hAnsi="Garamond"/>
                <w:noProof/>
                <w:sz w:val="20"/>
                <w:szCs w:val="20"/>
              </w:rPr>
              <w:t>A támogatási összeg átváltása és elszámolási árfolyamok meghatározása</w: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tab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begin"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instrText xml:space="preserve"> PAGEREF _Toc99702184 \h </w:instrTex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separate"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t>7</w: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915365C" w14:textId="254ABC9A" w:rsidR="001D2CBF" w:rsidRPr="001D2CBF" w:rsidRDefault="001254B1">
          <w:pPr>
            <w:pStyle w:val="TJ1"/>
            <w:tabs>
              <w:tab w:val="left" w:pos="480"/>
              <w:tab w:val="right" w:leader="dot" w:pos="9205"/>
            </w:tabs>
            <w:rPr>
              <w:rFonts w:ascii="Garamond" w:eastAsiaTheme="minorEastAsia" w:hAnsi="Garamond" w:cstheme="minorBidi"/>
              <w:b w:val="0"/>
              <w:bCs w:val="0"/>
              <w:i w:val="0"/>
              <w:iCs w:val="0"/>
              <w:noProof/>
              <w:color w:val="auto"/>
              <w:sz w:val="20"/>
              <w:szCs w:val="20"/>
              <w:bdr w:val="none" w:sz="0" w:space="0" w:color="auto"/>
            </w:rPr>
          </w:pPr>
          <w:hyperlink w:anchor="_Toc99702185" w:history="1">
            <w:r w:rsidR="001D2CBF" w:rsidRPr="001D2CBF">
              <w:rPr>
                <w:rStyle w:val="Hiperhivatkozs"/>
                <w:rFonts w:ascii="Garamond" w:hAnsi="Garamond"/>
                <w:noProof/>
                <w:sz w:val="20"/>
                <w:szCs w:val="20"/>
              </w:rPr>
              <w:t>3.</w:t>
            </w:r>
            <w:r w:rsidR="001D2CBF" w:rsidRPr="001D2CBF">
              <w:rPr>
                <w:rFonts w:ascii="Garamond" w:eastAsiaTheme="minorEastAsia" w:hAnsi="Garamond" w:cstheme="minorBidi"/>
                <w:b w:val="0"/>
                <w:bCs w:val="0"/>
                <w:i w:val="0"/>
                <w:iCs w:val="0"/>
                <w:noProof/>
                <w:color w:val="auto"/>
                <w:sz w:val="20"/>
                <w:szCs w:val="20"/>
                <w:bdr w:val="none" w:sz="0" w:space="0" w:color="auto"/>
              </w:rPr>
              <w:tab/>
            </w:r>
            <w:r w:rsidR="001D2CBF" w:rsidRPr="001D2CBF">
              <w:rPr>
                <w:rStyle w:val="Hiperhivatkozs"/>
                <w:rFonts w:ascii="Garamond" w:hAnsi="Garamond"/>
                <w:noProof/>
                <w:sz w:val="20"/>
                <w:szCs w:val="20"/>
              </w:rPr>
              <w:t>A beszámolóval kapcsolatos általános információk</w: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tab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begin"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instrText xml:space="preserve"> PAGEREF _Toc99702185 \h </w:instrTex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separate"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t>7</w: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DD3393F" w14:textId="4A4E1858" w:rsidR="001D2CBF" w:rsidRPr="001D2CBF" w:rsidRDefault="001254B1">
          <w:pPr>
            <w:pStyle w:val="TJ2"/>
            <w:tabs>
              <w:tab w:val="left" w:pos="960"/>
              <w:tab w:val="right" w:leader="dot" w:pos="9205"/>
            </w:tabs>
            <w:rPr>
              <w:rFonts w:ascii="Garamond" w:eastAsiaTheme="minorEastAsia" w:hAnsi="Garamond" w:cstheme="minorBidi"/>
              <w:b w:val="0"/>
              <w:bCs w:val="0"/>
              <w:noProof/>
              <w:color w:val="auto"/>
              <w:sz w:val="20"/>
              <w:szCs w:val="20"/>
              <w:bdr w:val="none" w:sz="0" w:space="0" w:color="auto"/>
            </w:rPr>
          </w:pPr>
          <w:hyperlink w:anchor="_Toc99702186" w:history="1">
            <w:r w:rsidR="001D2CBF" w:rsidRPr="001D2CBF">
              <w:rPr>
                <w:rStyle w:val="Hiperhivatkozs"/>
                <w:rFonts w:ascii="Garamond" w:hAnsi="Garamond"/>
                <w:noProof/>
                <w:sz w:val="20"/>
                <w:szCs w:val="20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</w:t>
            </w:r>
            <w:r w:rsidR="001D2CBF" w:rsidRPr="001D2CBF">
              <w:rPr>
                <w:rFonts w:ascii="Garamond" w:eastAsiaTheme="minorEastAsia" w:hAnsi="Garamond" w:cstheme="minorBidi"/>
                <w:b w:val="0"/>
                <w:bCs w:val="0"/>
                <w:noProof/>
                <w:color w:val="auto"/>
                <w:sz w:val="20"/>
                <w:szCs w:val="20"/>
                <w:bdr w:val="none" w:sz="0" w:space="0" w:color="auto"/>
              </w:rPr>
              <w:tab/>
            </w:r>
            <w:r w:rsidR="001D2CBF" w:rsidRPr="001D2CBF">
              <w:rPr>
                <w:rStyle w:val="Hiperhivatkozs"/>
                <w:rFonts w:ascii="Garamond" w:hAnsi="Garamond"/>
                <w:noProof/>
                <w:sz w:val="20"/>
                <w:szCs w:val="20"/>
              </w:rPr>
              <w:t>Szakmai beszámoló</w: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tab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begin"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instrText xml:space="preserve"> PAGEREF _Toc99702186 \h </w:instrTex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separate"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t>7</w: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B47E6DA" w14:textId="3108B8AB" w:rsidR="001D2CBF" w:rsidRPr="001D2CBF" w:rsidRDefault="001254B1">
          <w:pPr>
            <w:pStyle w:val="TJ2"/>
            <w:tabs>
              <w:tab w:val="left" w:pos="960"/>
              <w:tab w:val="right" w:leader="dot" w:pos="9205"/>
            </w:tabs>
            <w:rPr>
              <w:rFonts w:ascii="Garamond" w:eastAsiaTheme="minorEastAsia" w:hAnsi="Garamond" w:cstheme="minorBidi"/>
              <w:b w:val="0"/>
              <w:bCs w:val="0"/>
              <w:noProof/>
              <w:color w:val="auto"/>
              <w:sz w:val="20"/>
              <w:szCs w:val="20"/>
              <w:bdr w:val="none" w:sz="0" w:space="0" w:color="auto"/>
            </w:rPr>
          </w:pPr>
          <w:hyperlink w:anchor="_Toc99702187" w:history="1">
            <w:r w:rsidR="001D2CBF" w:rsidRPr="001D2CBF">
              <w:rPr>
                <w:rStyle w:val="Hiperhivatkozs"/>
                <w:rFonts w:ascii="Garamond" w:hAnsi="Garamond"/>
                <w:noProof/>
                <w:sz w:val="20"/>
                <w:szCs w:val="20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3.2</w:t>
            </w:r>
            <w:r w:rsidR="001D2CBF" w:rsidRPr="001D2CBF">
              <w:rPr>
                <w:rFonts w:ascii="Garamond" w:eastAsiaTheme="minorEastAsia" w:hAnsi="Garamond" w:cstheme="minorBidi"/>
                <w:b w:val="0"/>
                <w:bCs w:val="0"/>
                <w:noProof/>
                <w:color w:val="auto"/>
                <w:sz w:val="20"/>
                <w:szCs w:val="20"/>
                <w:bdr w:val="none" w:sz="0" w:space="0" w:color="auto"/>
              </w:rPr>
              <w:tab/>
            </w:r>
            <w:r w:rsidR="001D2CBF" w:rsidRPr="001D2CBF">
              <w:rPr>
                <w:rStyle w:val="Hiperhivatkozs"/>
                <w:rFonts w:ascii="Garamond" w:hAnsi="Garamond"/>
                <w:noProof/>
                <w:sz w:val="20"/>
                <w:szCs w:val="20"/>
              </w:rPr>
              <w:t>Pénzügyi elszámolás</w: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tab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begin"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instrText xml:space="preserve"> PAGEREF _Toc99702187 \h </w:instrTex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separate"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t>8</w: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06FFF2E" w14:textId="2D815C69" w:rsidR="001D2CBF" w:rsidRPr="001D2CBF" w:rsidRDefault="001254B1">
          <w:pPr>
            <w:pStyle w:val="TJ2"/>
            <w:tabs>
              <w:tab w:val="left" w:pos="960"/>
              <w:tab w:val="right" w:leader="dot" w:pos="9205"/>
            </w:tabs>
            <w:rPr>
              <w:rFonts w:ascii="Garamond" w:eastAsiaTheme="minorEastAsia" w:hAnsi="Garamond" w:cstheme="minorBidi"/>
              <w:b w:val="0"/>
              <w:bCs w:val="0"/>
              <w:noProof/>
              <w:color w:val="auto"/>
              <w:sz w:val="20"/>
              <w:szCs w:val="20"/>
              <w:bdr w:val="none" w:sz="0" w:space="0" w:color="auto"/>
            </w:rPr>
          </w:pPr>
          <w:hyperlink w:anchor="_Toc99702188" w:history="1">
            <w:r w:rsidR="001D2CBF" w:rsidRPr="001D2CBF">
              <w:rPr>
                <w:rStyle w:val="Hiperhivatkozs"/>
                <w:rFonts w:ascii="Garamond" w:hAnsi="Garamond"/>
                <w:noProof/>
                <w:sz w:val="20"/>
                <w:szCs w:val="20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3.3</w:t>
            </w:r>
            <w:r w:rsidR="001D2CBF" w:rsidRPr="001D2CBF">
              <w:rPr>
                <w:rFonts w:ascii="Garamond" w:eastAsiaTheme="minorEastAsia" w:hAnsi="Garamond" w:cstheme="minorBidi"/>
                <w:b w:val="0"/>
                <w:bCs w:val="0"/>
                <w:noProof/>
                <w:color w:val="auto"/>
                <w:sz w:val="20"/>
                <w:szCs w:val="20"/>
                <w:bdr w:val="none" w:sz="0" w:space="0" w:color="auto"/>
              </w:rPr>
              <w:tab/>
            </w:r>
            <w:r w:rsidR="001D2CBF" w:rsidRPr="001D2CBF">
              <w:rPr>
                <w:rStyle w:val="Hiperhivatkozs"/>
                <w:rFonts w:ascii="Garamond" w:hAnsi="Garamond"/>
                <w:noProof/>
                <w:sz w:val="20"/>
                <w:szCs w:val="20"/>
              </w:rPr>
              <w:t>A támogatás felhasználását igazoló dokumentumok, bizonylatok</w: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tab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begin"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instrText xml:space="preserve"> PAGEREF _Toc99702188 \h </w:instrTex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separate"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t>8</w: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39D5436" w14:textId="119A9DA0" w:rsidR="001D2CBF" w:rsidRPr="001D2CBF" w:rsidRDefault="001254B1">
          <w:pPr>
            <w:pStyle w:val="TJ2"/>
            <w:tabs>
              <w:tab w:val="left" w:pos="960"/>
              <w:tab w:val="right" w:leader="dot" w:pos="9205"/>
            </w:tabs>
            <w:rPr>
              <w:rFonts w:ascii="Garamond" w:eastAsiaTheme="minorEastAsia" w:hAnsi="Garamond" w:cstheme="minorBidi"/>
              <w:b w:val="0"/>
              <w:bCs w:val="0"/>
              <w:noProof/>
              <w:color w:val="auto"/>
              <w:sz w:val="20"/>
              <w:szCs w:val="20"/>
              <w:bdr w:val="none" w:sz="0" w:space="0" w:color="auto"/>
            </w:rPr>
          </w:pPr>
          <w:hyperlink w:anchor="_Toc99702189" w:history="1">
            <w:r w:rsidR="001D2CBF" w:rsidRPr="001D2CBF">
              <w:rPr>
                <w:rStyle w:val="Hiperhivatkozs"/>
                <w:rFonts w:ascii="Garamond" w:hAnsi="Garamond"/>
                <w:noProof/>
                <w:sz w:val="20"/>
                <w:szCs w:val="20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3.4</w:t>
            </w:r>
            <w:r w:rsidR="001D2CBF" w:rsidRPr="001D2CBF">
              <w:rPr>
                <w:rFonts w:ascii="Garamond" w:eastAsiaTheme="minorEastAsia" w:hAnsi="Garamond" w:cstheme="minorBidi"/>
                <w:b w:val="0"/>
                <w:bCs w:val="0"/>
                <w:noProof/>
                <w:color w:val="auto"/>
                <w:sz w:val="20"/>
                <w:szCs w:val="20"/>
                <w:bdr w:val="none" w:sz="0" w:space="0" w:color="auto"/>
              </w:rPr>
              <w:tab/>
            </w:r>
            <w:r w:rsidR="001D2CBF" w:rsidRPr="001D2CBF">
              <w:rPr>
                <w:rStyle w:val="Hiperhivatkozs"/>
                <w:rFonts w:ascii="Garamond" w:hAnsi="Garamond"/>
                <w:noProof/>
                <w:sz w:val="20"/>
                <w:szCs w:val="20"/>
              </w:rPr>
              <w:t>Pénzügyi teljesítést igazoló bizonylatok</w: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tab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begin"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instrText xml:space="preserve"> PAGEREF _Toc99702189 \h </w:instrTex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separate"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t>9</w: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5B486EA" w14:textId="39761804" w:rsidR="001D2CBF" w:rsidRPr="001D2CBF" w:rsidRDefault="001254B1">
          <w:pPr>
            <w:pStyle w:val="TJ2"/>
            <w:tabs>
              <w:tab w:val="left" w:pos="960"/>
              <w:tab w:val="right" w:leader="dot" w:pos="9205"/>
            </w:tabs>
            <w:rPr>
              <w:rFonts w:ascii="Garamond" w:eastAsiaTheme="minorEastAsia" w:hAnsi="Garamond" w:cstheme="minorBidi"/>
              <w:b w:val="0"/>
              <w:bCs w:val="0"/>
              <w:noProof/>
              <w:color w:val="auto"/>
              <w:sz w:val="20"/>
              <w:szCs w:val="20"/>
              <w:bdr w:val="none" w:sz="0" w:space="0" w:color="auto"/>
            </w:rPr>
          </w:pPr>
          <w:hyperlink w:anchor="_Toc99702190" w:history="1">
            <w:r w:rsidR="001D2CBF" w:rsidRPr="001D2CBF">
              <w:rPr>
                <w:rStyle w:val="Hiperhivatkozs"/>
                <w:rFonts w:ascii="Garamond" w:hAnsi="Garamond"/>
                <w:noProof/>
                <w:sz w:val="20"/>
                <w:szCs w:val="20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3.5</w:t>
            </w:r>
            <w:r w:rsidR="001D2CBF" w:rsidRPr="001D2CBF">
              <w:rPr>
                <w:rFonts w:ascii="Garamond" w:eastAsiaTheme="minorEastAsia" w:hAnsi="Garamond" w:cstheme="minorBidi"/>
                <w:b w:val="0"/>
                <w:bCs w:val="0"/>
                <w:noProof/>
                <w:color w:val="auto"/>
                <w:sz w:val="20"/>
                <w:szCs w:val="20"/>
                <w:bdr w:val="none" w:sz="0" w:space="0" w:color="auto"/>
              </w:rPr>
              <w:tab/>
            </w:r>
            <w:r w:rsidR="001D2CBF" w:rsidRPr="001D2CBF">
              <w:rPr>
                <w:rStyle w:val="Hiperhivatkozs"/>
                <w:rFonts w:ascii="Garamond" w:hAnsi="Garamond"/>
                <w:noProof/>
                <w:sz w:val="20"/>
                <w:szCs w:val="20"/>
              </w:rPr>
              <w:t>Egyéb dokumentumok:</w: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tab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begin"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instrText xml:space="preserve"> PAGEREF _Toc99702190 \h </w:instrTex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separate"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t>9</w: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9A89D0C" w14:textId="78562698" w:rsidR="001D2CBF" w:rsidRPr="001D2CBF" w:rsidRDefault="001254B1">
          <w:pPr>
            <w:pStyle w:val="TJ2"/>
            <w:tabs>
              <w:tab w:val="left" w:pos="960"/>
              <w:tab w:val="right" w:leader="dot" w:pos="9205"/>
            </w:tabs>
            <w:rPr>
              <w:rFonts w:ascii="Garamond" w:eastAsiaTheme="minorEastAsia" w:hAnsi="Garamond" w:cstheme="minorBidi"/>
              <w:b w:val="0"/>
              <w:bCs w:val="0"/>
              <w:noProof/>
              <w:color w:val="auto"/>
              <w:sz w:val="20"/>
              <w:szCs w:val="20"/>
              <w:bdr w:val="none" w:sz="0" w:space="0" w:color="auto"/>
            </w:rPr>
          </w:pPr>
          <w:hyperlink w:anchor="_Toc99702191" w:history="1">
            <w:r w:rsidR="001D2CBF" w:rsidRPr="001D2CBF">
              <w:rPr>
                <w:rStyle w:val="Hiperhivatkozs"/>
                <w:rFonts w:ascii="Garamond" w:hAnsi="Garamond"/>
                <w:noProof/>
                <w:sz w:val="20"/>
                <w:szCs w:val="20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3.6</w:t>
            </w:r>
            <w:r w:rsidR="001D2CBF" w:rsidRPr="001D2CBF">
              <w:rPr>
                <w:rFonts w:ascii="Garamond" w:eastAsiaTheme="minorEastAsia" w:hAnsi="Garamond" w:cstheme="minorBidi"/>
                <w:b w:val="0"/>
                <w:bCs w:val="0"/>
                <w:noProof/>
                <w:color w:val="auto"/>
                <w:sz w:val="20"/>
                <w:szCs w:val="20"/>
                <w:bdr w:val="none" w:sz="0" w:space="0" w:color="auto"/>
              </w:rPr>
              <w:tab/>
            </w:r>
            <w:r w:rsidR="001D2CBF" w:rsidRPr="001D2CBF">
              <w:rPr>
                <w:rStyle w:val="Hiperhivatkozs"/>
                <w:rFonts w:ascii="Garamond" w:hAnsi="Garamond"/>
                <w:noProof/>
                <w:sz w:val="20"/>
                <w:szCs w:val="20"/>
              </w:rPr>
              <w:t>A pénzügyi elszámolás részeként papíralapon megküldendő dokumentumok</w: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tab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begin"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instrText xml:space="preserve"> PAGEREF _Toc99702191 \h </w:instrTex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separate"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t>9</w: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49D8743" w14:textId="3532178F" w:rsidR="001D2CBF" w:rsidRPr="001D2CBF" w:rsidRDefault="001254B1">
          <w:pPr>
            <w:pStyle w:val="TJ2"/>
            <w:tabs>
              <w:tab w:val="left" w:pos="960"/>
              <w:tab w:val="right" w:leader="dot" w:pos="9205"/>
            </w:tabs>
            <w:rPr>
              <w:rFonts w:ascii="Garamond" w:eastAsiaTheme="minorEastAsia" w:hAnsi="Garamond" w:cstheme="minorBidi"/>
              <w:b w:val="0"/>
              <w:bCs w:val="0"/>
              <w:noProof/>
              <w:color w:val="auto"/>
              <w:sz w:val="20"/>
              <w:szCs w:val="20"/>
              <w:bdr w:val="none" w:sz="0" w:space="0" w:color="auto"/>
            </w:rPr>
          </w:pPr>
          <w:hyperlink w:anchor="_Toc99702192" w:history="1">
            <w:r w:rsidR="001D2CBF" w:rsidRPr="001D2CBF">
              <w:rPr>
                <w:rStyle w:val="Hiperhivatkozs"/>
                <w:rFonts w:ascii="Garamond" w:hAnsi="Garamond"/>
                <w:noProof/>
                <w:sz w:val="20"/>
                <w:szCs w:val="20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3.7</w:t>
            </w:r>
            <w:r w:rsidR="001D2CBF" w:rsidRPr="001D2CBF">
              <w:rPr>
                <w:rFonts w:ascii="Garamond" w:eastAsiaTheme="minorEastAsia" w:hAnsi="Garamond" w:cstheme="minorBidi"/>
                <w:b w:val="0"/>
                <w:bCs w:val="0"/>
                <w:noProof/>
                <w:color w:val="auto"/>
                <w:sz w:val="20"/>
                <w:szCs w:val="20"/>
                <w:bdr w:val="none" w:sz="0" w:space="0" w:color="auto"/>
              </w:rPr>
              <w:tab/>
            </w:r>
            <w:r w:rsidR="001D2CBF" w:rsidRPr="001D2CBF">
              <w:rPr>
                <w:rStyle w:val="Hiperhivatkozs"/>
                <w:rFonts w:ascii="Garamond" w:hAnsi="Garamond"/>
                <w:noProof/>
                <w:sz w:val="20"/>
                <w:szCs w:val="20"/>
              </w:rPr>
              <w:t>Hiánypótlás az elszámolási időszak alatt</w: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tab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begin"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instrText xml:space="preserve"> PAGEREF _Toc99702192 \h </w:instrTex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separate"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t>10</w: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A5AEE21" w14:textId="2C9B321D" w:rsidR="001D2CBF" w:rsidRPr="001D2CBF" w:rsidRDefault="001254B1">
          <w:pPr>
            <w:pStyle w:val="TJ2"/>
            <w:tabs>
              <w:tab w:val="left" w:pos="960"/>
              <w:tab w:val="right" w:leader="dot" w:pos="9205"/>
            </w:tabs>
            <w:rPr>
              <w:rFonts w:ascii="Garamond" w:eastAsiaTheme="minorEastAsia" w:hAnsi="Garamond" w:cstheme="minorBidi"/>
              <w:b w:val="0"/>
              <w:bCs w:val="0"/>
              <w:noProof/>
              <w:color w:val="auto"/>
              <w:sz w:val="20"/>
              <w:szCs w:val="20"/>
              <w:bdr w:val="none" w:sz="0" w:space="0" w:color="auto"/>
            </w:rPr>
          </w:pPr>
          <w:hyperlink w:anchor="_Toc99702193" w:history="1">
            <w:r w:rsidR="001D2CBF" w:rsidRPr="001D2CBF">
              <w:rPr>
                <w:rStyle w:val="Hiperhivatkozs"/>
                <w:rFonts w:ascii="Garamond" w:hAnsi="Garamond"/>
                <w:noProof/>
                <w:sz w:val="20"/>
                <w:szCs w:val="20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3.8</w:t>
            </w:r>
            <w:r w:rsidR="001D2CBF" w:rsidRPr="001D2CBF">
              <w:rPr>
                <w:rFonts w:ascii="Garamond" w:eastAsiaTheme="minorEastAsia" w:hAnsi="Garamond" w:cstheme="minorBidi"/>
                <w:b w:val="0"/>
                <w:bCs w:val="0"/>
                <w:noProof/>
                <w:color w:val="auto"/>
                <w:sz w:val="20"/>
                <w:szCs w:val="20"/>
                <w:bdr w:val="none" w:sz="0" w:space="0" w:color="auto"/>
              </w:rPr>
              <w:tab/>
            </w:r>
            <w:r w:rsidR="001D2CBF" w:rsidRPr="001D2CBF">
              <w:rPr>
                <w:rStyle w:val="Hiperhivatkozs"/>
                <w:rFonts w:ascii="Garamond" w:hAnsi="Garamond"/>
                <w:noProof/>
                <w:w w:val="95"/>
                <w:sz w:val="20"/>
                <w:szCs w:val="20"/>
              </w:rPr>
              <w:t>A támogatás kezeléséből származó kamat</w: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tab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begin"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instrText xml:space="preserve"> PAGEREF _Toc99702193 \h </w:instrTex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separate"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t>10</w: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D6E4B32" w14:textId="5AB45816" w:rsidR="001D2CBF" w:rsidRPr="001D2CBF" w:rsidRDefault="001254B1">
          <w:pPr>
            <w:pStyle w:val="TJ2"/>
            <w:tabs>
              <w:tab w:val="left" w:pos="960"/>
              <w:tab w:val="right" w:leader="dot" w:pos="9205"/>
            </w:tabs>
            <w:rPr>
              <w:rFonts w:ascii="Garamond" w:eastAsiaTheme="minorEastAsia" w:hAnsi="Garamond" w:cstheme="minorBidi"/>
              <w:b w:val="0"/>
              <w:bCs w:val="0"/>
              <w:noProof/>
              <w:color w:val="auto"/>
              <w:sz w:val="20"/>
              <w:szCs w:val="20"/>
              <w:bdr w:val="none" w:sz="0" w:space="0" w:color="auto"/>
            </w:rPr>
          </w:pPr>
          <w:hyperlink w:anchor="_Toc99702194" w:history="1">
            <w:r w:rsidR="001D2CBF" w:rsidRPr="001D2CBF">
              <w:rPr>
                <w:rStyle w:val="Hiperhivatkozs"/>
                <w:rFonts w:ascii="Garamond" w:hAnsi="Garamond"/>
                <w:noProof/>
                <w:sz w:val="20"/>
                <w:szCs w:val="20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3.9</w:t>
            </w:r>
            <w:r w:rsidR="001D2CBF" w:rsidRPr="001D2CBF">
              <w:rPr>
                <w:rFonts w:ascii="Garamond" w:eastAsiaTheme="minorEastAsia" w:hAnsi="Garamond" w:cstheme="minorBidi"/>
                <w:b w:val="0"/>
                <w:bCs w:val="0"/>
                <w:noProof/>
                <w:color w:val="auto"/>
                <w:sz w:val="20"/>
                <w:szCs w:val="20"/>
                <w:bdr w:val="none" w:sz="0" w:space="0" w:color="auto"/>
              </w:rPr>
              <w:tab/>
            </w:r>
            <w:r w:rsidR="001D2CBF" w:rsidRPr="001D2CBF">
              <w:rPr>
                <w:rStyle w:val="Hiperhivatkozs"/>
                <w:rFonts w:ascii="Garamond" w:hAnsi="Garamond"/>
                <w:noProof/>
                <w:sz w:val="20"/>
                <w:szCs w:val="20"/>
              </w:rPr>
              <w:t>Maradványösszeg,</w:t>
            </w:r>
            <w:r w:rsidR="001D2CBF" w:rsidRPr="001D2CBF">
              <w:rPr>
                <w:rStyle w:val="Hiperhivatkozs"/>
                <w:rFonts w:ascii="Garamond" w:hAnsi="Garamond"/>
                <w:noProof/>
                <w:spacing w:val="-17"/>
                <w:sz w:val="20"/>
                <w:szCs w:val="20"/>
              </w:rPr>
              <w:t xml:space="preserve"> </w:t>
            </w:r>
            <w:r w:rsidR="001D2CBF" w:rsidRPr="001D2CBF">
              <w:rPr>
                <w:rStyle w:val="Hiperhivatkozs"/>
                <w:rFonts w:ascii="Garamond" w:hAnsi="Garamond"/>
                <w:noProof/>
                <w:sz w:val="20"/>
                <w:szCs w:val="20"/>
              </w:rPr>
              <w:t>el</w:t>
            </w:r>
            <w:r w:rsidR="001D2CBF" w:rsidRPr="001D2CBF">
              <w:rPr>
                <w:rStyle w:val="Hiperhivatkozs"/>
                <w:rFonts w:ascii="Garamond" w:hAnsi="Garamond"/>
                <w:noProof/>
                <w:spacing w:val="-20"/>
                <w:sz w:val="20"/>
                <w:szCs w:val="20"/>
              </w:rPr>
              <w:t xml:space="preserve"> </w:t>
            </w:r>
            <w:r w:rsidR="001D2CBF" w:rsidRPr="001D2CBF">
              <w:rPr>
                <w:rStyle w:val="Hiperhivatkozs"/>
                <w:rFonts w:ascii="Garamond" w:hAnsi="Garamond"/>
                <w:noProof/>
                <w:sz w:val="20"/>
                <w:szCs w:val="20"/>
              </w:rPr>
              <w:t>nem</w:t>
            </w:r>
            <w:r w:rsidR="001D2CBF" w:rsidRPr="001D2CBF">
              <w:rPr>
                <w:rStyle w:val="Hiperhivatkozs"/>
                <w:rFonts w:ascii="Garamond" w:hAnsi="Garamond"/>
                <w:noProof/>
                <w:spacing w:val="-17"/>
                <w:sz w:val="20"/>
                <w:szCs w:val="20"/>
              </w:rPr>
              <w:t xml:space="preserve"> </w:t>
            </w:r>
            <w:r w:rsidR="001D2CBF" w:rsidRPr="001D2CBF">
              <w:rPr>
                <w:rStyle w:val="Hiperhivatkozs"/>
                <w:rFonts w:ascii="Garamond" w:hAnsi="Garamond"/>
                <w:noProof/>
                <w:sz w:val="20"/>
                <w:szCs w:val="20"/>
              </w:rPr>
              <w:t>fogadott</w:t>
            </w:r>
            <w:r w:rsidR="001D2CBF" w:rsidRPr="001D2CBF">
              <w:rPr>
                <w:rStyle w:val="Hiperhivatkozs"/>
                <w:rFonts w:ascii="Garamond" w:hAnsi="Garamond"/>
                <w:noProof/>
                <w:spacing w:val="-17"/>
                <w:sz w:val="20"/>
                <w:szCs w:val="20"/>
              </w:rPr>
              <w:t xml:space="preserve"> </w:t>
            </w:r>
            <w:r w:rsidR="001D2CBF" w:rsidRPr="001D2CBF">
              <w:rPr>
                <w:rStyle w:val="Hiperhivatkozs"/>
                <w:rFonts w:ascii="Garamond" w:hAnsi="Garamond"/>
                <w:noProof/>
                <w:sz w:val="20"/>
                <w:szCs w:val="20"/>
              </w:rPr>
              <w:t>felhasználás</w: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tab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begin"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instrText xml:space="preserve"> PAGEREF _Toc99702194 \h </w:instrTex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separate"/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t>10</w:t>
            </w:r>
            <w:r w:rsidR="001D2CBF" w:rsidRPr="001D2CBF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442E4C6" w14:textId="653B05B8" w:rsidR="00560A9A" w:rsidRPr="006F11C2" w:rsidRDefault="00560A9A">
          <w:pPr>
            <w:rPr>
              <w:rFonts w:ascii="Garamond" w:hAnsi="Garamond"/>
              <w:sz w:val="22"/>
              <w:szCs w:val="22"/>
            </w:rPr>
          </w:pPr>
          <w:r w:rsidRPr="006F11C2">
            <w:rPr>
              <w:rFonts w:ascii="Garamond" w:hAnsi="Garamond" w:cstheme="minorHAnsi"/>
              <w:bCs/>
              <w:i/>
              <w:iCs/>
              <w:sz w:val="22"/>
              <w:szCs w:val="22"/>
            </w:rPr>
            <w:fldChar w:fldCharType="end"/>
          </w:r>
        </w:p>
      </w:sdtContent>
    </w:sdt>
    <w:p w14:paraId="254F6A08" w14:textId="77777777" w:rsidR="002E13D7" w:rsidRPr="006F11C2" w:rsidRDefault="002E13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Garamond" w:eastAsiaTheme="majorEastAsia" w:hAnsi="Garamond" w:cstheme="majorBidi"/>
          <w:caps/>
          <w:color w:val="auto"/>
          <w:sz w:val="22"/>
          <w:szCs w:val="22"/>
          <w:bdr w:val="none" w:sz="0" w:space="0" w:color="auto"/>
          <w:lang w:eastAsia="en-US"/>
        </w:rPr>
      </w:pPr>
      <w:r w:rsidRPr="006F11C2">
        <w:rPr>
          <w:rFonts w:ascii="Garamond" w:hAnsi="Garamond"/>
          <w:sz w:val="22"/>
          <w:szCs w:val="22"/>
        </w:rPr>
        <w:br w:type="page"/>
      </w:r>
    </w:p>
    <w:p w14:paraId="72A3702C" w14:textId="77777777" w:rsidR="00FF08A5" w:rsidRPr="006F11C2" w:rsidRDefault="00FF08A5" w:rsidP="00824ECA">
      <w:pPr>
        <w:pStyle w:val="Cmsor1"/>
        <w:numPr>
          <w:ilvl w:val="0"/>
          <w:numId w:val="3"/>
        </w:numPr>
        <w:rPr>
          <w:rFonts w:ascii="Garamond" w:hAnsi="Garamond"/>
          <w:sz w:val="22"/>
          <w:szCs w:val="22"/>
        </w:rPr>
      </w:pPr>
      <w:bookmarkStart w:id="1" w:name="_Toc99702161"/>
      <w:r w:rsidRPr="006F11C2">
        <w:rPr>
          <w:rFonts w:ascii="Garamond" w:hAnsi="Garamond"/>
          <w:sz w:val="22"/>
          <w:szCs w:val="22"/>
        </w:rPr>
        <w:lastRenderedPageBreak/>
        <w:t>Pályázati útmutató</w:t>
      </w:r>
      <w:bookmarkEnd w:id="0"/>
      <w:bookmarkEnd w:id="1"/>
    </w:p>
    <w:p w14:paraId="03133BD4" w14:textId="77777777" w:rsidR="00164515" w:rsidRPr="006F11C2" w:rsidRDefault="00164515" w:rsidP="00BD0D04">
      <w:pPr>
        <w:pStyle w:val="Cmsor1"/>
        <w:rPr>
          <w:rFonts w:ascii="Garamond" w:hAnsi="Garamond"/>
          <w:sz w:val="22"/>
          <w:szCs w:val="22"/>
        </w:rPr>
      </w:pPr>
      <w:r w:rsidRPr="006F11C2">
        <w:rPr>
          <w:rFonts w:ascii="Garamond" w:hAnsi="Garamond"/>
          <w:sz w:val="22"/>
          <w:szCs w:val="22"/>
        </w:rPr>
        <w:t xml:space="preserve"> </w:t>
      </w:r>
      <w:bookmarkStart w:id="2" w:name="_Toc1022556"/>
      <w:bookmarkStart w:id="3" w:name="_Toc99702162"/>
      <w:r w:rsidR="009A483C" w:rsidRPr="006F11C2">
        <w:rPr>
          <w:rFonts w:ascii="Garamond" w:hAnsi="Garamond"/>
          <w:sz w:val="22"/>
          <w:szCs w:val="22"/>
        </w:rPr>
        <w:t>Pályázó</w:t>
      </w:r>
      <w:r w:rsidRPr="006F11C2">
        <w:rPr>
          <w:rFonts w:ascii="Garamond" w:hAnsi="Garamond"/>
          <w:sz w:val="22"/>
          <w:szCs w:val="22"/>
        </w:rPr>
        <w:t>k köre</w:t>
      </w:r>
      <w:bookmarkEnd w:id="2"/>
      <w:bookmarkEnd w:id="3"/>
      <w:r w:rsidRPr="006F11C2">
        <w:rPr>
          <w:rFonts w:ascii="Garamond" w:hAnsi="Garamond"/>
          <w:sz w:val="22"/>
          <w:szCs w:val="22"/>
        </w:rPr>
        <w:t xml:space="preserve"> </w:t>
      </w:r>
    </w:p>
    <w:p w14:paraId="69C11065" w14:textId="77777777" w:rsidR="00070CA3" w:rsidRDefault="00070CA3" w:rsidP="004267F2">
      <w:pPr>
        <w:pStyle w:val="normalbekezdes"/>
      </w:pPr>
      <w:bookmarkStart w:id="4" w:name="_Toc1022557"/>
      <w:bookmarkStart w:id="5" w:name="_Toc1393407"/>
      <w:bookmarkStart w:id="6" w:name="_Toc3462065"/>
    </w:p>
    <w:p w14:paraId="13EAE09A" w14:textId="20048DCF" w:rsidR="00164515" w:rsidRPr="006F11C2" w:rsidRDefault="00164515" w:rsidP="004267F2">
      <w:pPr>
        <w:pStyle w:val="normalbekezdes"/>
      </w:pPr>
      <w:r w:rsidRPr="006F11C2">
        <w:t xml:space="preserve">A pályázatban </w:t>
      </w:r>
      <w:r w:rsidR="0013665A" w:rsidRPr="006F11C2">
        <w:t xml:space="preserve">kizárólag </w:t>
      </w:r>
      <w:r w:rsidR="00330BEA" w:rsidRPr="006F11C2">
        <w:t>a P</w:t>
      </w:r>
      <w:r w:rsidRPr="006F11C2">
        <w:t>ályázati kiírás 1. számú mell</w:t>
      </w:r>
      <w:r w:rsidR="00330BEA" w:rsidRPr="006F11C2">
        <w:t>ékletében meghatározott erdélyi</w:t>
      </w:r>
      <w:r w:rsidR="00913E10" w:rsidRPr="006F11C2">
        <w:t xml:space="preserve"> és</w:t>
      </w:r>
      <w:r w:rsidR="00330BEA" w:rsidRPr="006F11C2">
        <w:t xml:space="preserve"> </w:t>
      </w:r>
      <w:r w:rsidR="00662F9E" w:rsidRPr="006F11C2">
        <w:t xml:space="preserve">felvidéki </w:t>
      </w:r>
      <w:r w:rsidRPr="006F11C2">
        <w:t>civil szervezetek vehetnek részt.</w:t>
      </w:r>
      <w:bookmarkEnd w:id="4"/>
      <w:bookmarkEnd w:id="5"/>
      <w:bookmarkEnd w:id="6"/>
      <w:r w:rsidRPr="006F11C2">
        <w:t xml:space="preserve"> </w:t>
      </w:r>
    </w:p>
    <w:p w14:paraId="34B72A59" w14:textId="77777777" w:rsidR="002231A4" w:rsidRPr="006F11C2" w:rsidRDefault="002231A4" w:rsidP="004267F2">
      <w:pPr>
        <w:pStyle w:val="Cmsor2"/>
      </w:pPr>
      <w:bookmarkStart w:id="7" w:name="_Toc1393408"/>
      <w:bookmarkStart w:id="8" w:name="_Toc99702163"/>
      <w:r w:rsidRPr="006F11C2">
        <w:t>Nem részesülhet támogatásban</w:t>
      </w:r>
      <w:r w:rsidR="00C35DEC" w:rsidRPr="006F11C2">
        <w:t>:</w:t>
      </w:r>
      <w:bookmarkEnd w:id="7"/>
      <w:bookmarkEnd w:id="8"/>
      <w:r w:rsidR="00C35DEC" w:rsidRPr="006F11C2">
        <w:t xml:space="preserve"> </w:t>
      </w:r>
    </w:p>
    <w:p w14:paraId="71E05DDD" w14:textId="6D131E76" w:rsidR="002231A4" w:rsidRPr="006F11C2" w:rsidRDefault="00C35DEC" w:rsidP="006A6FE9">
      <w:pPr>
        <w:pStyle w:val="Cmsor3"/>
      </w:pPr>
      <w:r w:rsidRPr="006F11C2">
        <w:t>h</w:t>
      </w:r>
      <w:r w:rsidR="002231A4" w:rsidRPr="006F11C2">
        <w:t xml:space="preserve">a a </w:t>
      </w:r>
      <w:r w:rsidR="009A483C" w:rsidRPr="006F11C2">
        <w:t>Pályázó</w:t>
      </w:r>
      <w:r w:rsidR="002231A4" w:rsidRPr="006F11C2">
        <w:t xml:space="preserve"> a nemzeti vagyonról szóló 2011. évi CXCVI. törvény 3.§ (1) bekezdés 1. pontja szerinti átlátható szervezet fogalmának nem felelnek meg</w:t>
      </w:r>
      <w:r w:rsidRPr="006F11C2">
        <w:t>,</w:t>
      </w:r>
    </w:p>
    <w:p w14:paraId="477DD6B4" w14:textId="1184857D" w:rsidR="002231A4" w:rsidRPr="006F11C2" w:rsidRDefault="00C35DEC" w:rsidP="006A6FE9">
      <w:pPr>
        <w:pStyle w:val="Cmsor3"/>
      </w:pPr>
      <w:r w:rsidRPr="006F11C2">
        <w:t>a</w:t>
      </w:r>
      <w:r w:rsidR="002231A4" w:rsidRPr="006F11C2">
        <w:t xml:space="preserve">z a </w:t>
      </w:r>
      <w:r w:rsidR="009A483C" w:rsidRPr="006F11C2">
        <w:t>Pályázó</w:t>
      </w:r>
      <w:r w:rsidR="002231A4" w:rsidRPr="006F11C2">
        <w:t xml:space="preserve">, amely a jelen pályázat megjelentetését megelőzően a határon túli magyarok támogatását szolgáló bármely fejezeti kezelésű előirányzat terhére kiírt pályázatokban valótlan, vagy megtévesztő adatot szolgáltatott, valótlan </w:t>
      </w:r>
      <w:proofErr w:type="spellStart"/>
      <w:r w:rsidR="002231A4" w:rsidRPr="006F11C2">
        <w:t>tartalmú</w:t>
      </w:r>
      <w:proofErr w:type="spellEnd"/>
      <w:r w:rsidR="002231A4" w:rsidRPr="006F11C2">
        <w:t xml:space="preserve">, hamis vagy hamisított </w:t>
      </w:r>
      <w:proofErr w:type="spellStart"/>
      <w:r w:rsidR="002231A4" w:rsidRPr="006F11C2">
        <w:t>tartalmú</w:t>
      </w:r>
      <w:proofErr w:type="spellEnd"/>
      <w:r w:rsidR="002231A4" w:rsidRPr="006F11C2">
        <w:t xml:space="preserve"> okiratot használt fel, illetve az elnyert pályázat alapján kötött szerződést - neki felróható okból - maradéktalanul nem teljesítette (ideértve azt is, hogy elszámolási kötelezettségének nem tett eleget,</w:t>
      </w:r>
    </w:p>
    <w:p w14:paraId="41A29520" w14:textId="77777777" w:rsidR="002231A4" w:rsidRPr="006F11C2" w:rsidRDefault="00C35DEC" w:rsidP="006A6FE9">
      <w:pPr>
        <w:pStyle w:val="Cmsor3"/>
      </w:pPr>
      <w:r w:rsidRPr="006F11C2">
        <w:t>a</w:t>
      </w:r>
      <w:r w:rsidR="002231A4" w:rsidRPr="006F11C2">
        <w:t xml:space="preserve">z a </w:t>
      </w:r>
      <w:r w:rsidR="009A483C" w:rsidRPr="006F11C2">
        <w:t>Pályázó</w:t>
      </w:r>
      <w:r w:rsidR="002231A4" w:rsidRPr="006F11C2">
        <w:t xml:space="preserve">, amely a céljelleggel nyújtott támogatást nem a rendeltetésének megfelelően használta fel, és az ebből eredő visszafizetési kötelezettségnek nem tett eleget, valamint aki a pénzügyi támogatás felhasználásával kapcsolatosan előírt elszámolási vagy számadási kötelezettség teljesítésekor valótlan </w:t>
      </w:r>
      <w:proofErr w:type="spellStart"/>
      <w:r w:rsidR="002231A4" w:rsidRPr="006F11C2">
        <w:t>tartalmú</w:t>
      </w:r>
      <w:proofErr w:type="spellEnd"/>
      <w:r w:rsidR="002231A4" w:rsidRPr="006F11C2">
        <w:t xml:space="preserve"> nyilatkozatot tett, illetőleg valótlan </w:t>
      </w:r>
      <w:proofErr w:type="spellStart"/>
      <w:r w:rsidR="002231A4" w:rsidRPr="006F11C2">
        <w:t>tartalmú</w:t>
      </w:r>
      <w:proofErr w:type="spellEnd"/>
      <w:r w:rsidR="002231A4" w:rsidRPr="006F11C2">
        <w:t>, hamis vagy hamisított okiratot használt fel,</w:t>
      </w:r>
    </w:p>
    <w:p w14:paraId="3D6E62E6" w14:textId="3230D63B" w:rsidR="00647777" w:rsidRPr="00647777" w:rsidRDefault="00647777" w:rsidP="00647777">
      <w:pPr>
        <w:pStyle w:val="Cmsor3"/>
      </w:pPr>
      <w:r w:rsidRPr="00647777">
        <w:t xml:space="preserve">nem részesülhet támogatásban az a szervezet, aki az előző támogatási időszakban felhasznált forrásairól nem számolt vagy elszámolását a könyvvizsgáló nem hagyta jóvá a támogatói okirat aláírásáig. </w:t>
      </w:r>
    </w:p>
    <w:p w14:paraId="153FCF62" w14:textId="1FDD5B1E" w:rsidR="002231A4" w:rsidRPr="006F11C2" w:rsidRDefault="00C35DEC" w:rsidP="006A6FE9">
      <w:pPr>
        <w:pStyle w:val="Cmsor3"/>
      </w:pPr>
      <w:r w:rsidRPr="006F11C2">
        <w:t>a</w:t>
      </w:r>
      <w:r w:rsidR="002231A4" w:rsidRPr="006F11C2">
        <w:t xml:space="preserve">z a </w:t>
      </w:r>
      <w:r w:rsidR="009A483C" w:rsidRPr="006F11C2">
        <w:t>Pályázó</w:t>
      </w:r>
      <w:r w:rsidR="002231A4" w:rsidRPr="006F11C2">
        <w:t xml:space="preserve">, amely jogerős végzés alapján </w:t>
      </w:r>
      <w:proofErr w:type="gramStart"/>
      <w:r w:rsidR="00375314">
        <w:t>vég</w:t>
      </w:r>
      <w:r w:rsidR="002231A4" w:rsidRPr="006F11C2">
        <w:t>elszámolás,</w:t>
      </w:r>
      <w:proofErr w:type="gramEnd"/>
      <w:r w:rsidR="002231A4" w:rsidRPr="006F11C2">
        <w:t xml:space="preserve"> vagy csődeljárás alatt áll, illetve amely ellen felszámolási, vagy egyéb megszüntető eljárás van folyamatban;</w:t>
      </w:r>
    </w:p>
    <w:p w14:paraId="4C03A583" w14:textId="2FA27DB8" w:rsidR="002231A4" w:rsidRPr="006F11C2" w:rsidRDefault="00C35DEC" w:rsidP="006A6FE9">
      <w:pPr>
        <w:pStyle w:val="Cmsor3"/>
      </w:pPr>
      <w:r w:rsidRPr="006F11C2">
        <w:t>a</w:t>
      </w:r>
      <w:r w:rsidR="002231A4" w:rsidRPr="006F11C2">
        <w:t xml:space="preserve">z a </w:t>
      </w:r>
      <w:r w:rsidR="009A483C" w:rsidRPr="006F11C2">
        <w:t>Pályázó</w:t>
      </w:r>
      <w:r w:rsidR="002231A4" w:rsidRPr="006F11C2">
        <w:t>, amelynek vezető tisztségviselője olyan szervezetnél töltött be - a pályázat benyújtását megelőző 2 éven belül - vezető tisztséget, amely szervezettel szemben a fentiekben meghatározott kizáró ok valamelyike fennáll.</w:t>
      </w:r>
    </w:p>
    <w:p w14:paraId="42F1744C" w14:textId="77777777" w:rsidR="00330BEA" w:rsidRPr="006F11C2" w:rsidRDefault="00164515" w:rsidP="004855F3">
      <w:pPr>
        <w:pStyle w:val="Cmsor1"/>
        <w:rPr>
          <w:rFonts w:ascii="Garamond" w:hAnsi="Garamond"/>
          <w:sz w:val="22"/>
          <w:szCs w:val="22"/>
        </w:rPr>
      </w:pPr>
      <w:bookmarkStart w:id="9" w:name="_Toc1022558"/>
      <w:bookmarkStart w:id="10" w:name="_Toc99702164"/>
      <w:r w:rsidRPr="006F11C2">
        <w:rPr>
          <w:rFonts w:ascii="Garamond" w:hAnsi="Garamond"/>
          <w:sz w:val="22"/>
          <w:szCs w:val="22"/>
        </w:rPr>
        <w:t>A pályázat tartalm</w:t>
      </w:r>
      <w:bookmarkEnd w:id="9"/>
      <w:r w:rsidR="00330BEA" w:rsidRPr="006F11C2">
        <w:rPr>
          <w:rFonts w:ascii="Garamond" w:hAnsi="Garamond"/>
          <w:sz w:val="22"/>
          <w:szCs w:val="22"/>
        </w:rPr>
        <w:t>a</w:t>
      </w:r>
      <w:bookmarkEnd w:id="10"/>
    </w:p>
    <w:p w14:paraId="44075C0E" w14:textId="77777777" w:rsidR="00164515" w:rsidRPr="006F11C2" w:rsidRDefault="00164515" w:rsidP="006A6FE9">
      <w:pPr>
        <w:pStyle w:val="Cmsor2"/>
      </w:pPr>
      <w:bookmarkStart w:id="11" w:name="_Toc1022559"/>
      <w:bookmarkStart w:id="12" w:name="_Toc99702165"/>
      <w:r w:rsidRPr="006F11C2">
        <w:t>Támogatható tevékenységek</w:t>
      </w:r>
      <w:bookmarkEnd w:id="11"/>
      <w:bookmarkEnd w:id="12"/>
    </w:p>
    <w:p w14:paraId="696353C2" w14:textId="77777777" w:rsidR="00153200" w:rsidRPr="006F11C2" w:rsidRDefault="00153200" w:rsidP="006A6FE9">
      <w:pPr>
        <w:pStyle w:val="Cmsor3"/>
      </w:pPr>
      <w:r w:rsidRPr="006F11C2">
        <w:t xml:space="preserve">A pályázat terhére a </w:t>
      </w:r>
      <w:r w:rsidR="00330BEA" w:rsidRPr="006F11C2">
        <w:rPr>
          <w:b/>
        </w:rPr>
        <w:t>P</w:t>
      </w:r>
      <w:r w:rsidRPr="006F11C2">
        <w:rPr>
          <w:b/>
        </w:rPr>
        <w:t>ályázati kiírás 1</w:t>
      </w:r>
      <w:r w:rsidR="00BD0D04" w:rsidRPr="006F11C2">
        <w:rPr>
          <w:b/>
        </w:rPr>
        <w:t xml:space="preserve">. </w:t>
      </w:r>
      <w:r w:rsidRPr="006F11C2">
        <w:rPr>
          <w:b/>
        </w:rPr>
        <w:t>pontjában</w:t>
      </w:r>
      <w:r w:rsidRPr="006F11C2">
        <w:t xml:space="preserve"> meghatározott célokat szolgáló szakmai rendezvények, programok költségei kerülhetnek elszámolásra. </w:t>
      </w:r>
    </w:p>
    <w:p w14:paraId="22912F0B" w14:textId="64FB9E9C" w:rsidR="00330BEA" w:rsidRPr="006F11C2" w:rsidRDefault="00164515" w:rsidP="006A6FE9">
      <w:pPr>
        <w:pStyle w:val="Cmsor3"/>
      </w:pPr>
      <w:r w:rsidRPr="006F11C2">
        <w:t>A pályázatban tervezett tevéken</w:t>
      </w:r>
      <w:r w:rsidR="00330BEA" w:rsidRPr="006F11C2">
        <w:t xml:space="preserve">ységeknek illeszkedniük kell a </w:t>
      </w:r>
      <w:r w:rsidR="00330BEA" w:rsidRPr="006F11C2">
        <w:rPr>
          <w:b/>
        </w:rPr>
        <w:t>P</w:t>
      </w:r>
      <w:r w:rsidRPr="006F11C2">
        <w:rPr>
          <w:b/>
        </w:rPr>
        <w:t xml:space="preserve">ályázati </w:t>
      </w:r>
      <w:r w:rsidR="004B526F" w:rsidRPr="006F11C2">
        <w:rPr>
          <w:b/>
        </w:rPr>
        <w:t>kiírás</w:t>
      </w:r>
      <w:r w:rsidRPr="006F11C2">
        <w:rPr>
          <w:b/>
        </w:rPr>
        <w:t xml:space="preserve"> </w:t>
      </w:r>
      <w:r w:rsidR="00153200" w:rsidRPr="006F11C2">
        <w:rPr>
          <w:b/>
        </w:rPr>
        <w:t>1. pontjában</w:t>
      </w:r>
      <w:r w:rsidR="00153200" w:rsidRPr="006F11C2">
        <w:t xml:space="preserve"> és annak részpontjaiban meghatározott stratégiai célokhoz.</w:t>
      </w:r>
    </w:p>
    <w:p w14:paraId="36C66C3F" w14:textId="77777777" w:rsidR="00153200" w:rsidRPr="006F11C2" w:rsidRDefault="00164515" w:rsidP="006A6FE9">
      <w:pPr>
        <w:pStyle w:val="Cmsor3"/>
      </w:pPr>
      <w:r w:rsidRPr="006F11C2">
        <w:t xml:space="preserve">A </w:t>
      </w:r>
      <w:r w:rsidR="00153200" w:rsidRPr="006F11C2">
        <w:t xml:space="preserve">Hagyományok Háza </w:t>
      </w:r>
      <w:r w:rsidRPr="006F11C2">
        <w:t xml:space="preserve">(továbbiakban </w:t>
      </w:r>
      <w:r w:rsidR="00153200" w:rsidRPr="006F11C2">
        <w:t>HH</w:t>
      </w:r>
      <w:r w:rsidRPr="006F11C2">
        <w:t>) a pályázatok értékelése kapcsán ellenőrzi és értékeli a pályázatban részletezett tevékenységek és a részcélok kapcsolatát.</w:t>
      </w:r>
      <w:r w:rsidR="00153200" w:rsidRPr="006F11C2">
        <w:t xml:space="preserve"> </w:t>
      </w:r>
    </w:p>
    <w:p w14:paraId="75339004" w14:textId="00A5A0B6" w:rsidR="003C788E" w:rsidRPr="006F11C2" w:rsidRDefault="00153200" w:rsidP="006A6FE9">
      <w:pPr>
        <w:pStyle w:val="Cmsor3"/>
      </w:pPr>
      <w:r w:rsidRPr="006F11C2">
        <w:t xml:space="preserve">A </w:t>
      </w:r>
      <w:r w:rsidR="00330BEA" w:rsidRPr="006F11C2">
        <w:rPr>
          <w:b/>
        </w:rPr>
        <w:t>P</w:t>
      </w:r>
      <w:r w:rsidRPr="006F11C2">
        <w:rPr>
          <w:b/>
        </w:rPr>
        <w:t>ályázati kiírás 1. számú mellékletében</w:t>
      </w:r>
      <w:r w:rsidRPr="006F11C2">
        <w:t xml:space="preserve"> meghatározot</w:t>
      </w:r>
      <w:r w:rsidR="00330BEA" w:rsidRPr="006F11C2">
        <w:t xml:space="preserve">t szervezetek (a továbbiakban: </w:t>
      </w:r>
      <w:r w:rsidR="009A483C" w:rsidRPr="006F11C2">
        <w:t>Pályázó</w:t>
      </w:r>
      <w:r w:rsidRPr="006F11C2">
        <w:t>k) a HH éves munkatervében meghatározott, ahhoz illeszkedő feladatokat valósítanak meg.</w:t>
      </w:r>
      <w:r w:rsidR="00330BEA" w:rsidRPr="006F11C2">
        <w:t xml:space="preserve"> A 2017. évtől tartó stratégiai együttműködés keretében megvalósuló, a HH munkatervében meghatározott szakmai célok hatékony megvalósítása érdekében </w:t>
      </w:r>
      <w:r w:rsidRPr="006F11C2">
        <w:t>a</w:t>
      </w:r>
      <w:r w:rsidR="00330BEA" w:rsidRPr="006F11C2">
        <w:t xml:space="preserve"> </w:t>
      </w:r>
      <w:r w:rsidR="009A483C" w:rsidRPr="006F11C2">
        <w:t>Pályázó</w:t>
      </w:r>
      <w:r w:rsidR="00330BEA" w:rsidRPr="006F11C2">
        <w:t xml:space="preserve">k </w:t>
      </w:r>
      <w:r w:rsidRPr="006F11C2">
        <w:t>működés</w:t>
      </w:r>
      <w:r w:rsidR="00330BEA" w:rsidRPr="006F11C2">
        <w:t>ének</w:t>
      </w:r>
      <w:r w:rsidRPr="006F11C2">
        <w:t xml:space="preserve"> kontinuitásá</w:t>
      </w:r>
      <w:r w:rsidR="00330BEA" w:rsidRPr="006F11C2">
        <w:t xml:space="preserve">t biztosítandó a HH a </w:t>
      </w:r>
      <w:r w:rsidR="009A483C" w:rsidRPr="006F11C2">
        <w:t>Pályázó</w:t>
      </w:r>
      <w:r w:rsidR="00330BEA" w:rsidRPr="006F11C2">
        <w:t xml:space="preserve">k működésével összefüggő, a szakmai programokhoz </w:t>
      </w:r>
      <w:r w:rsidR="00B32775">
        <w:t xml:space="preserve">kapcsolódó, azok előkészítéséhez lebonyolításához szükséges </w:t>
      </w:r>
      <w:r w:rsidR="00330BEA" w:rsidRPr="006F11C2">
        <w:t>kiadásokat is támogat</w:t>
      </w:r>
      <w:r w:rsidR="00B32775">
        <w:t xml:space="preserve">. </w:t>
      </w:r>
      <w:r w:rsidR="00330BEA" w:rsidRPr="006F11C2">
        <w:t xml:space="preserve"> </w:t>
      </w:r>
    </w:p>
    <w:p w14:paraId="76A1F181" w14:textId="77777777" w:rsidR="003C788E" w:rsidRPr="006F11C2" w:rsidRDefault="007D2C73" w:rsidP="006A6FE9">
      <w:pPr>
        <w:pStyle w:val="Cmsor2"/>
      </w:pPr>
      <w:bookmarkStart w:id="13" w:name="_Toc1022560"/>
      <w:bookmarkStart w:id="14" w:name="_Toc99702166"/>
      <w:r w:rsidRPr="006F11C2">
        <w:t>Nem támogatható tevékenységek</w:t>
      </w:r>
      <w:bookmarkEnd w:id="13"/>
      <w:bookmarkEnd w:id="14"/>
    </w:p>
    <w:p w14:paraId="3DBAC61E" w14:textId="16976C94" w:rsidR="00AC17A1" w:rsidRPr="006F11C2" w:rsidRDefault="00AC17A1" w:rsidP="006A6FE9">
      <w:pPr>
        <w:pStyle w:val="Cmsor3"/>
      </w:pPr>
      <w:r w:rsidRPr="006F11C2">
        <w:t xml:space="preserve">Politikai tevékenység, </w:t>
      </w:r>
    </w:p>
    <w:p w14:paraId="414F483C" w14:textId="0971F355" w:rsidR="00AC17A1" w:rsidRPr="006F11C2" w:rsidRDefault="00A631B8" w:rsidP="006A6FE9">
      <w:pPr>
        <w:pStyle w:val="Cmsor3"/>
      </w:pPr>
      <w:r w:rsidRPr="006F11C2">
        <w:t xml:space="preserve">Elsődlegesen </w:t>
      </w:r>
      <w:r w:rsidR="00662F9E" w:rsidRPr="006F11C2">
        <w:t>j</w:t>
      </w:r>
      <w:r w:rsidR="00AC17A1" w:rsidRPr="006F11C2">
        <w:t xml:space="preserve">övedelem- és vagyonszerzésre irányuló tevékenység, vagy azt eredményező, üzletszerűen végzett gazdasági tevékenységek. </w:t>
      </w:r>
    </w:p>
    <w:p w14:paraId="19930FC0" w14:textId="77777777" w:rsidR="007D2C73" w:rsidRPr="006F11C2" w:rsidRDefault="00BE6363" w:rsidP="006A6FE9">
      <w:pPr>
        <w:pStyle w:val="Cmsor2"/>
      </w:pPr>
      <w:bookmarkStart w:id="15" w:name="_Toc1022561"/>
      <w:bookmarkStart w:id="16" w:name="_Toc99702167"/>
      <w:r w:rsidRPr="006F11C2">
        <w:t>E</w:t>
      </w:r>
      <w:r w:rsidR="007D2C73" w:rsidRPr="006F11C2">
        <w:t>lszámolható költségek</w:t>
      </w:r>
      <w:bookmarkEnd w:id="15"/>
      <w:bookmarkEnd w:id="16"/>
      <w:r w:rsidR="007D2C73" w:rsidRPr="006F11C2">
        <w:t xml:space="preserve"> </w:t>
      </w:r>
    </w:p>
    <w:p w14:paraId="39CFE615" w14:textId="1D899388" w:rsidR="009E7A02" w:rsidRPr="006F11C2" w:rsidRDefault="00347BAF" w:rsidP="00DE15A4">
      <w:pPr>
        <w:widowControl w:val="0"/>
        <w:jc w:val="both"/>
        <w:rPr>
          <w:rFonts w:ascii="Garamond" w:hAnsi="Garamond"/>
          <w:sz w:val="22"/>
          <w:szCs w:val="22"/>
          <w:lang w:eastAsia="en-US"/>
        </w:rPr>
      </w:pPr>
      <w:r w:rsidRPr="006F11C2">
        <w:rPr>
          <w:rFonts w:ascii="Garamond" w:hAnsi="Garamond"/>
          <w:sz w:val="22"/>
          <w:szCs w:val="22"/>
          <w:lang w:eastAsia="en-US"/>
        </w:rPr>
        <w:t>Az elszámolható költségek</w:t>
      </w:r>
      <w:r w:rsidR="007743BB" w:rsidRPr="006F11C2">
        <w:rPr>
          <w:rFonts w:ascii="Garamond" w:hAnsi="Garamond"/>
          <w:sz w:val="22"/>
          <w:szCs w:val="22"/>
          <w:lang w:eastAsia="en-US"/>
        </w:rPr>
        <w:t xml:space="preserve"> körét és</w:t>
      </w:r>
      <w:r w:rsidRPr="006F11C2">
        <w:rPr>
          <w:rFonts w:ascii="Garamond" w:hAnsi="Garamond"/>
          <w:sz w:val="22"/>
          <w:szCs w:val="22"/>
          <w:lang w:eastAsia="en-US"/>
        </w:rPr>
        <w:t xml:space="preserve"> részletes,</w:t>
      </w:r>
      <w:r w:rsidR="00375314">
        <w:rPr>
          <w:rFonts w:ascii="Garamond" w:hAnsi="Garamond"/>
          <w:sz w:val="22"/>
          <w:szCs w:val="22"/>
          <w:lang w:eastAsia="en-US"/>
        </w:rPr>
        <w:t xml:space="preserve"> </w:t>
      </w:r>
      <w:r w:rsidR="007743BB" w:rsidRPr="006F11C2">
        <w:rPr>
          <w:rFonts w:ascii="Garamond" w:hAnsi="Garamond"/>
          <w:sz w:val="22"/>
          <w:szCs w:val="22"/>
          <w:lang w:eastAsia="en-US"/>
        </w:rPr>
        <w:t xml:space="preserve">- </w:t>
      </w:r>
      <w:r w:rsidRPr="006F11C2">
        <w:rPr>
          <w:rFonts w:ascii="Garamond" w:hAnsi="Garamond"/>
          <w:sz w:val="22"/>
          <w:szCs w:val="22"/>
          <w:lang w:eastAsia="en-US"/>
        </w:rPr>
        <w:t>a</w:t>
      </w:r>
      <w:r w:rsidR="007743BB" w:rsidRPr="006F11C2">
        <w:rPr>
          <w:rFonts w:ascii="Garamond" w:hAnsi="Garamond"/>
          <w:sz w:val="22"/>
          <w:szCs w:val="22"/>
          <w:lang w:eastAsia="en-US"/>
        </w:rPr>
        <w:t xml:space="preserve"> </w:t>
      </w:r>
      <w:r w:rsidR="007743BB" w:rsidRPr="006F11C2">
        <w:rPr>
          <w:rFonts w:ascii="Garamond" w:hAnsi="Garamond"/>
          <w:b/>
          <w:sz w:val="22"/>
          <w:szCs w:val="22"/>
          <w:lang w:eastAsia="en-US"/>
        </w:rPr>
        <w:t xml:space="preserve">Pályázati </w:t>
      </w:r>
      <w:r w:rsidRPr="006F11C2">
        <w:rPr>
          <w:rFonts w:ascii="Garamond" w:hAnsi="Garamond"/>
          <w:b/>
          <w:sz w:val="22"/>
          <w:szCs w:val="22"/>
          <w:lang w:eastAsia="en-US"/>
        </w:rPr>
        <w:t>költségterv</w:t>
      </w:r>
      <w:r w:rsidR="007743BB" w:rsidRPr="006F11C2">
        <w:rPr>
          <w:rFonts w:ascii="Garamond" w:hAnsi="Garamond"/>
          <w:sz w:val="22"/>
          <w:szCs w:val="22"/>
          <w:lang w:eastAsia="en-US"/>
        </w:rPr>
        <w:t xml:space="preserve"> (a továbbiakban </w:t>
      </w:r>
      <w:r w:rsidR="007743BB" w:rsidRPr="006F11C2">
        <w:rPr>
          <w:rFonts w:ascii="Garamond" w:hAnsi="Garamond"/>
          <w:b/>
          <w:sz w:val="22"/>
          <w:szCs w:val="22"/>
          <w:lang w:eastAsia="en-US"/>
        </w:rPr>
        <w:t>Költségterv</w:t>
      </w:r>
      <w:r w:rsidR="007743BB" w:rsidRPr="006F11C2">
        <w:rPr>
          <w:rFonts w:ascii="Garamond" w:hAnsi="Garamond"/>
          <w:sz w:val="22"/>
          <w:szCs w:val="22"/>
          <w:lang w:eastAsia="en-US"/>
        </w:rPr>
        <w:t>)</w:t>
      </w:r>
      <w:r w:rsidRPr="006F11C2">
        <w:rPr>
          <w:rFonts w:ascii="Garamond" w:hAnsi="Garamond"/>
          <w:sz w:val="22"/>
          <w:szCs w:val="22"/>
          <w:lang w:eastAsia="en-US"/>
        </w:rPr>
        <w:t xml:space="preserve"> sorainak megfelelő</w:t>
      </w:r>
      <w:r w:rsidR="00C35DEC" w:rsidRPr="006F11C2">
        <w:rPr>
          <w:rFonts w:ascii="Garamond" w:hAnsi="Garamond"/>
          <w:sz w:val="22"/>
          <w:szCs w:val="22"/>
          <w:lang w:eastAsia="en-US"/>
        </w:rPr>
        <w:t xml:space="preserve"> – </w:t>
      </w:r>
      <w:r w:rsidR="007743BB" w:rsidRPr="006F11C2">
        <w:rPr>
          <w:rFonts w:ascii="Garamond" w:hAnsi="Garamond"/>
          <w:sz w:val="22"/>
          <w:szCs w:val="22"/>
          <w:lang w:eastAsia="en-US"/>
        </w:rPr>
        <w:t xml:space="preserve">tartalmi meghatározását, </w:t>
      </w:r>
      <w:r w:rsidR="00913E10" w:rsidRPr="006F11C2">
        <w:rPr>
          <w:rFonts w:ascii="Garamond" w:hAnsi="Garamond"/>
          <w:sz w:val="22"/>
          <w:szCs w:val="22"/>
          <w:lang w:eastAsia="en-US"/>
        </w:rPr>
        <w:t>a költségterv segédlete (a továbbiakban</w:t>
      </w:r>
      <w:r w:rsidR="007743BB" w:rsidRPr="006F11C2">
        <w:rPr>
          <w:rFonts w:ascii="Garamond" w:hAnsi="Garamond"/>
          <w:b/>
          <w:sz w:val="22"/>
          <w:szCs w:val="22"/>
          <w:lang w:eastAsia="en-US"/>
        </w:rPr>
        <w:t xml:space="preserve"> Segédlet</w:t>
      </w:r>
      <w:r w:rsidR="00913E10" w:rsidRPr="006F11C2">
        <w:rPr>
          <w:rFonts w:ascii="Garamond" w:hAnsi="Garamond"/>
          <w:b/>
          <w:sz w:val="22"/>
          <w:szCs w:val="22"/>
          <w:lang w:eastAsia="en-US"/>
        </w:rPr>
        <w:t>)</w:t>
      </w:r>
      <w:r w:rsidR="007743BB" w:rsidRPr="006F11C2">
        <w:rPr>
          <w:rFonts w:ascii="Garamond" w:hAnsi="Garamond"/>
          <w:sz w:val="22"/>
          <w:szCs w:val="22"/>
          <w:lang w:eastAsia="en-US"/>
        </w:rPr>
        <w:t xml:space="preserve"> tartalmazza</w:t>
      </w:r>
      <w:r w:rsidRPr="006F11C2">
        <w:rPr>
          <w:rFonts w:ascii="Garamond" w:hAnsi="Garamond"/>
          <w:sz w:val="22"/>
          <w:szCs w:val="22"/>
          <w:lang w:eastAsia="en-US"/>
        </w:rPr>
        <w:t xml:space="preserve">. </w:t>
      </w:r>
    </w:p>
    <w:p w14:paraId="77BA8958" w14:textId="77777777" w:rsidR="009E7A02" w:rsidRPr="006F11C2" w:rsidRDefault="009E7A02" w:rsidP="00DE15A4">
      <w:pPr>
        <w:widowControl w:val="0"/>
        <w:jc w:val="both"/>
        <w:rPr>
          <w:rFonts w:ascii="Garamond" w:hAnsi="Garamond"/>
          <w:sz w:val="22"/>
          <w:szCs w:val="22"/>
          <w:lang w:eastAsia="en-US"/>
        </w:rPr>
      </w:pPr>
    </w:p>
    <w:p w14:paraId="4A33ED61" w14:textId="09CC650E" w:rsidR="003C788E" w:rsidRPr="006F11C2" w:rsidRDefault="009E7A02" w:rsidP="00DE15A4">
      <w:pPr>
        <w:widowControl w:val="0"/>
        <w:jc w:val="both"/>
        <w:rPr>
          <w:rFonts w:ascii="Garamond" w:eastAsiaTheme="majorEastAsia" w:hAnsi="Garamond" w:cstheme="majorBidi"/>
          <w:color w:val="auto"/>
          <w:sz w:val="22"/>
          <w:szCs w:val="22"/>
        </w:rPr>
      </w:pPr>
      <w:r w:rsidRPr="006F11C2">
        <w:rPr>
          <w:rFonts w:ascii="Garamond" w:eastAsiaTheme="majorEastAsia" w:hAnsi="Garamond" w:cstheme="majorBidi"/>
          <w:color w:val="auto"/>
          <w:sz w:val="22"/>
          <w:szCs w:val="22"/>
        </w:rPr>
        <w:lastRenderedPageBreak/>
        <w:t xml:space="preserve">A költségek tervezése során kérjük, legyenek tekintettel arra, hogy a tervezett kiadásoknak a támogatott </w:t>
      </w:r>
      <w:r w:rsidR="00C35DEC" w:rsidRPr="006F11C2">
        <w:rPr>
          <w:rFonts w:ascii="Garamond" w:eastAsiaTheme="majorEastAsia" w:hAnsi="Garamond" w:cstheme="majorBidi"/>
          <w:color w:val="auto"/>
          <w:sz w:val="22"/>
          <w:szCs w:val="22"/>
        </w:rPr>
        <w:t xml:space="preserve">program </w:t>
      </w:r>
      <w:r w:rsidRPr="006F11C2">
        <w:rPr>
          <w:rFonts w:ascii="Garamond" w:eastAsiaTheme="majorEastAsia" w:hAnsi="Garamond" w:cstheme="majorBidi"/>
          <w:color w:val="auto"/>
          <w:sz w:val="22"/>
          <w:szCs w:val="22"/>
        </w:rPr>
        <w:t>megv</w:t>
      </w:r>
      <w:r w:rsidR="00C35DEC" w:rsidRPr="006F11C2">
        <w:rPr>
          <w:rFonts w:ascii="Garamond" w:eastAsiaTheme="majorEastAsia" w:hAnsi="Garamond" w:cstheme="majorBidi"/>
          <w:color w:val="auto"/>
          <w:sz w:val="22"/>
          <w:szCs w:val="22"/>
        </w:rPr>
        <w:t xml:space="preserve">alósításához illeszkednie kell, </w:t>
      </w:r>
      <w:r w:rsidRPr="006F11C2">
        <w:rPr>
          <w:rFonts w:ascii="Garamond" w:eastAsiaTheme="majorEastAsia" w:hAnsi="Garamond" w:cstheme="majorBidi"/>
          <w:color w:val="auto"/>
          <w:sz w:val="22"/>
          <w:szCs w:val="22"/>
        </w:rPr>
        <w:t>és</w:t>
      </w:r>
      <w:r w:rsidR="001D2CBF">
        <w:rPr>
          <w:rFonts w:ascii="Garamond" w:eastAsiaTheme="majorEastAsia" w:hAnsi="Garamond" w:cstheme="majorBidi"/>
          <w:color w:val="auto"/>
          <w:sz w:val="22"/>
          <w:szCs w:val="22"/>
        </w:rPr>
        <w:t>z</w:t>
      </w:r>
      <w:r w:rsidRPr="006F11C2">
        <w:rPr>
          <w:rFonts w:ascii="Garamond" w:eastAsiaTheme="majorEastAsia" w:hAnsi="Garamond" w:cstheme="majorBidi"/>
          <w:color w:val="auto"/>
          <w:sz w:val="22"/>
          <w:szCs w:val="22"/>
        </w:rPr>
        <w:t>szer</w:t>
      </w:r>
      <w:r w:rsidR="006045BB">
        <w:rPr>
          <w:rFonts w:ascii="Garamond" w:eastAsiaTheme="majorEastAsia" w:hAnsi="Garamond" w:cstheme="majorBidi"/>
          <w:color w:val="auto"/>
          <w:sz w:val="22"/>
          <w:szCs w:val="22"/>
        </w:rPr>
        <w:t>űn</w:t>
      </w:r>
      <w:r w:rsidRPr="006F11C2">
        <w:rPr>
          <w:rFonts w:ascii="Garamond" w:eastAsiaTheme="majorEastAsia" w:hAnsi="Garamond" w:cstheme="majorBidi"/>
          <w:color w:val="auto"/>
          <w:sz w:val="22"/>
          <w:szCs w:val="22"/>
        </w:rPr>
        <w:t>ek, ár-érték arányban állóknak kell lenniük, illetve meg kell</w:t>
      </w:r>
      <w:r w:rsidR="00C35DEC" w:rsidRPr="006F11C2">
        <w:rPr>
          <w:rFonts w:ascii="Garamond" w:eastAsiaTheme="majorEastAsia" w:hAnsi="Garamond" w:cstheme="majorBidi"/>
          <w:color w:val="auto"/>
          <w:sz w:val="22"/>
          <w:szCs w:val="22"/>
        </w:rPr>
        <w:t xml:space="preserve">, </w:t>
      </w:r>
      <w:r w:rsidRPr="006F11C2">
        <w:rPr>
          <w:rFonts w:ascii="Garamond" w:eastAsiaTheme="majorEastAsia" w:hAnsi="Garamond" w:cstheme="majorBidi"/>
          <w:color w:val="auto"/>
          <w:sz w:val="22"/>
          <w:szCs w:val="22"/>
        </w:rPr>
        <w:t>hogy feleljenek a költséghatékonyság elvének.</w:t>
      </w:r>
    </w:p>
    <w:p w14:paraId="4526782E" w14:textId="77777777" w:rsidR="00034098" w:rsidRPr="006F11C2" w:rsidRDefault="00034098" w:rsidP="00DE15A4">
      <w:pPr>
        <w:widowControl w:val="0"/>
        <w:jc w:val="both"/>
        <w:rPr>
          <w:rFonts w:ascii="Garamond" w:eastAsiaTheme="majorEastAsia" w:hAnsi="Garamond" w:cstheme="majorBidi"/>
          <w:color w:val="auto"/>
          <w:sz w:val="22"/>
          <w:szCs w:val="22"/>
        </w:rPr>
      </w:pPr>
    </w:p>
    <w:p w14:paraId="6FDD63A9" w14:textId="43966B20" w:rsidR="00034098" w:rsidRPr="006F11C2" w:rsidRDefault="00034098" w:rsidP="00DE15A4">
      <w:pPr>
        <w:widowControl w:val="0"/>
        <w:jc w:val="both"/>
        <w:rPr>
          <w:rFonts w:ascii="Garamond" w:eastAsiaTheme="majorEastAsia" w:hAnsi="Garamond" w:cstheme="majorBidi"/>
          <w:color w:val="auto"/>
          <w:sz w:val="22"/>
          <w:szCs w:val="22"/>
        </w:rPr>
      </w:pPr>
      <w:r w:rsidRPr="006F11C2">
        <w:rPr>
          <w:rFonts w:ascii="Garamond" w:eastAsiaTheme="majorEastAsia" w:hAnsi="Garamond" w:cstheme="majorBidi"/>
          <w:color w:val="auto"/>
          <w:sz w:val="22"/>
          <w:szCs w:val="22"/>
        </w:rPr>
        <w:t>A támogatandó tevékenységek és elszámolható költségek tervezéséhez javasoljuk, hogy minden esetben használják a</w:t>
      </w:r>
      <w:r w:rsidR="00913E10" w:rsidRPr="006F11C2">
        <w:rPr>
          <w:rFonts w:ascii="Garamond" w:eastAsiaTheme="majorEastAsia" w:hAnsi="Garamond" w:cstheme="majorBidi"/>
          <w:b/>
          <w:color w:val="auto"/>
          <w:sz w:val="22"/>
          <w:szCs w:val="22"/>
        </w:rPr>
        <w:t xml:space="preserve"> </w:t>
      </w:r>
      <w:r w:rsidRPr="006F11C2">
        <w:rPr>
          <w:rFonts w:ascii="Garamond" w:eastAsiaTheme="majorEastAsia" w:hAnsi="Garamond" w:cstheme="majorBidi"/>
          <w:b/>
          <w:color w:val="auto"/>
          <w:sz w:val="22"/>
          <w:szCs w:val="22"/>
        </w:rPr>
        <w:t>Segédletet</w:t>
      </w:r>
      <w:r w:rsidRPr="006F11C2">
        <w:rPr>
          <w:rFonts w:ascii="Garamond" w:eastAsiaTheme="majorEastAsia" w:hAnsi="Garamond" w:cstheme="majorBidi"/>
          <w:color w:val="auto"/>
          <w:sz w:val="22"/>
          <w:szCs w:val="22"/>
        </w:rPr>
        <w:t xml:space="preserve"> a tervezés során, mely strukturáltan, átlátható szerkezetben biztosítja a kiadások tervezését.</w:t>
      </w:r>
    </w:p>
    <w:p w14:paraId="1B453A44" w14:textId="77777777" w:rsidR="00C35DEC" w:rsidRPr="006F11C2" w:rsidRDefault="00C35DEC" w:rsidP="00DE15A4">
      <w:pPr>
        <w:widowControl w:val="0"/>
        <w:jc w:val="both"/>
        <w:rPr>
          <w:rFonts w:ascii="Garamond" w:eastAsiaTheme="majorEastAsia" w:hAnsi="Garamond" w:cstheme="majorBidi"/>
          <w:color w:val="auto"/>
          <w:sz w:val="22"/>
          <w:szCs w:val="22"/>
        </w:rPr>
      </w:pPr>
    </w:p>
    <w:p w14:paraId="49D8FD86" w14:textId="77777777" w:rsidR="002E13D7" w:rsidRPr="006F11C2" w:rsidRDefault="002E13D7" w:rsidP="00C35DEC">
      <w:pPr>
        <w:pStyle w:val="Cmsor2"/>
      </w:pPr>
      <w:bookmarkStart w:id="17" w:name="_Toc99702168"/>
      <w:r w:rsidRPr="006F11C2">
        <w:t>Szakmai programok költségei</w:t>
      </w:r>
      <w:bookmarkEnd w:id="17"/>
    </w:p>
    <w:p w14:paraId="2482C7B6" w14:textId="73F164B3" w:rsidR="002E13D7" w:rsidRPr="006F11C2" w:rsidRDefault="002E13D7" w:rsidP="00662F9E">
      <w:pPr>
        <w:pStyle w:val="Cmsor3"/>
      </w:pPr>
      <w:r w:rsidRPr="006F11C2">
        <w:t xml:space="preserve">A programok lebonyolításához kapcsolódó </w:t>
      </w:r>
      <w:r w:rsidRPr="006F11C2">
        <w:rPr>
          <w:b/>
        </w:rPr>
        <w:t xml:space="preserve">személyi kifizetések és azok járulékai </w:t>
      </w:r>
      <w:r w:rsidRPr="006F11C2">
        <w:t xml:space="preserve">sorokon elszámolható a helyi jogszabályok szerint kötött, munkaszerződés, </w:t>
      </w:r>
      <w:r w:rsidR="00662F9E" w:rsidRPr="006F11C2">
        <w:t>egyéb foglalkoztatásra irányuló</w:t>
      </w:r>
      <w:r w:rsidR="00566EF7" w:rsidRPr="006F11C2">
        <w:t xml:space="preserve"> </w:t>
      </w:r>
      <w:r w:rsidRPr="006F11C2">
        <w:t>szerződés</w:t>
      </w:r>
      <w:r w:rsidR="00566EF7" w:rsidRPr="006F11C2">
        <w:t xml:space="preserve"> </w:t>
      </w:r>
      <w:r w:rsidRPr="006F11C2">
        <w:t xml:space="preserve">költsége, amely nem számlaképes </w:t>
      </w:r>
      <w:r w:rsidR="00BD2016">
        <w:t>magán</w:t>
      </w:r>
      <w:r w:rsidRPr="006F11C2">
        <w:t xml:space="preserve">személlyel kerül megkötésre. </w:t>
      </w:r>
    </w:p>
    <w:p w14:paraId="48345647" w14:textId="77777777" w:rsidR="002E13D7" w:rsidRPr="006F11C2" w:rsidRDefault="002E13D7" w:rsidP="00CF5B2E">
      <w:pPr>
        <w:widowControl w:val="0"/>
        <w:ind w:left="708" w:firstLine="156"/>
        <w:jc w:val="both"/>
        <w:rPr>
          <w:rFonts w:ascii="Garamond" w:hAnsi="Garamond"/>
          <w:sz w:val="22"/>
          <w:szCs w:val="22"/>
        </w:rPr>
      </w:pPr>
    </w:p>
    <w:p w14:paraId="1ADEAE5F" w14:textId="77777777" w:rsidR="002E13D7" w:rsidRPr="006F11C2" w:rsidRDefault="002E13D7" w:rsidP="00CF5B2E">
      <w:pPr>
        <w:widowControl w:val="0"/>
        <w:ind w:left="1134"/>
        <w:jc w:val="both"/>
        <w:rPr>
          <w:rFonts w:ascii="Garamond" w:hAnsi="Garamond"/>
          <w:sz w:val="22"/>
          <w:szCs w:val="22"/>
        </w:rPr>
      </w:pPr>
      <w:r w:rsidRPr="006F11C2">
        <w:rPr>
          <w:rFonts w:ascii="Garamond" w:hAnsi="Garamond"/>
          <w:b/>
          <w:sz w:val="22"/>
          <w:szCs w:val="22"/>
        </w:rPr>
        <w:t>Elszámolható költségek jogcímei</w:t>
      </w:r>
      <w:r w:rsidRPr="006F11C2">
        <w:rPr>
          <w:rFonts w:ascii="Garamond" w:hAnsi="Garamond"/>
          <w:sz w:val="22"/>
          <w:szCs w:val="22"/>
        </w:rPr>
        <w:t>:</w:t>
      </w:r>
      <w:r w:rsidR="00662F9E" w:rsidRPr="006F11C2">
        <w:rPr>
          <w:rFonts w:ascii="Garamond" w:hAnsi="Garamond"/>
          <w:sz w:val="22"/>
          <w:szCs w:val="22"/>
        </w:rPr>
        <w:t xml:space="preserve"> munkabér, </w:t>
      </w:r>
      <w:r w:rsidRPr="006F11C2">
        <w:rPr>
          <w:rFonts w:ascii="Garamond" w:hAnsi="Garamond"/>
          <w:sz w:val="22"/>
          <w:szCs w:val="22"/>
        </w:rPr>
        <w:t>megbízási díj, tiszteletdíj, honorárium, szerzői jogi tevékenységgel kapcsolatos díjazás, illetve</w:t>
      </w:r>
      <w:r w:rsidR="00566EF7" w:rsidRPr="006F11C2">
        <w:rPr>
          <w:rFonts w:ascii="Garamond" w:hAnsi="Garamond"/>
          <w:sz w:val="22"/>
          <w:szCs w:val="22"/>
        </w:rPr>
        <w:t xml:space="preserve"> </w:t>
      </w:r>
      <w:r w:rsidRPr="006F11C2">
        <w:rPr>
          <w:rFonts w:ascii="Garamond" w:hAnsi="Garamond"/>
          <w:sz w:val="22"/>
          <w:szCs w:val="22"/>
        </w:rPr>
        <w:t>ezen</w:t>
      </w:r>
      <w:r w:rsidR="00566EF7" w:rsidRPr="006F11C2">
        <w:rPr>
          <w:rFonts w:ascii="Garamond" w:hAnsi="Garamond"/>
          <w:sz w:val="22"/>
          <w:szCs w:val="22"/>
        </w:rPr>
        <w:t xml:space="preserve"> </w:t>
      </w:r>
      <w:r w:rsidRPr="006F11C2">
        <w:rPr>
          <w:rFonts w:ascii="Garamond" w:hAnsi="Garamond"/>
          <w:sz w:val="22"/>
          <w:szCs w:val="22"/>
        </w:rPr>
        <w:t xml:space="preserve">díjak után fizetendő járulékok. </w:t>
      </w:r>
    </w:p>
    <w:p w14:paraId="6BD43E69" w14:textId="77777777" w:rsidR="002E13D7" w:rsidRPr="006F11C2" w:rsidRDefault="002E13D7" w:rsidP="00CF5B2E">
      <w:pPr>
        <w:ind w:left="1134"/>
        <w:jc w:val="both"/>
        <w:rPr>
          <w:rFonts w:ascii="Garamond" w:hAnsi="Garamond"/>
          <w:sz w:val="22"/>
          <w:szCs w:val="22"/>
        </w:rPr>
      </w:pPr>
    </w:p>
    <w:p w14:paraId="486B426C" w14:textId="77777777" w:rsidR="002E13D7" w:rsidRPr="006F11C2" w:rsidRDefault="002E13D7" w:rsidP="00CF5B2E">
      <w:pPr>
        <w:ind w:left="1134"/>
        <w:jc w:val="both"/>
        <w:rPr>
          <w:rFonts w:ascii="Garamond" w:hAnsi="Garamond"/>
          <w:sz w:val="22"/>
          <w:szCs w:val="22"/>
        </w:rPr>
      </w:pPr>
      <w:r w:rsidRPr="006F11C2">
        <w:rPr>
          <w:rFonts w:ascii="Garamond" w:hAnsi="Garamond"/>
          <w:b/>
          <w:sz w:val="22"/>
          <w:szCs w:val="22"/>
        </w:rPr>
        <w:t>Részletes tervezés</w:t>
      </w:r>
      <w:r w:rsidRPr="006F11C2">
        <w:rPr>
          <w:rFonts w:ascii="Garamond" w:hAnsi="Garamond"/>
          <w:sz w:val="22"/>
          <w:szCs w:val="22"/>
        </w:rPr>
        <w:t>: Költségterv II. 1/1.2.-1.5. illetve II/2/2.2.</w:t>
      </w:r>
      <w:r w:rsidR="00566EF7" w:rsidRPr="006F11C2">
        <w:rPr>
          <w:rFonts w:ascii="Garamond" w:hAnsi="Garamond"/>
          <w:sz w:val="22"/>
          <w:szCs w:val="22"/>
        </w:rPr>
        <w:t xml:space="preserve"> </w:t>
      </w:r>
      <w:r w:rsidRPr="006F11C2">
        <w:rPr>
          <w:rFonts w:ascii="Garamond" w:hAnsi="Garamond"/>
          <w:sz w:val="22"/>
          <w:szCs w:val="22"/>
        </w:rPr>
        <w:t xml:space="preserve">soraiban </w:t>
      </w:r>
    </w:p>
    <w:p w14:paraId="55E001E0" w14:textId="77777777" w:rsidR="002E13D7" w:rsidRPr="006F11C2" w:rsidRDefault="002E13D7" w:rsidP="00CF5B2E">
      <w:pPr>
        <w:ind w:left="1134"/>
        <w:jc w:val="both"/>
        <w:rPr>
          <w:rFonts w:ascii="Garamond" w:hAnsi="Garamond"/>
          <w:sz w:val="22"/>
          <w:szCs w:val="22"/>
        </w:rPr>
      </w:pPr>
    </w:p>
    <w:p w14:paraId="0DB4C3A6" w14:textId="77777777" w:rsidR="009E7A02" w:rsidRPr="006F11C2" w:rsidRDefault="009E7A02" w:rsidP="00662F9E">
      <w:pPr>
        <w:pStyle w:val="Cmsor3"/>
      </w:pPr>
      <w:r w:rsidRPr="006F11C2">
        <w:t xml:space="preserve">A programok lebonyolításához kapcsolódó </w:t>
      </w:r>
      <w:r w:rsidRPr="006F11C2">
        <w:rPr>
          <w:b/>
        </w:rPr>
        <w:t>d</w:t>
      </w:r>
      <w:r w:rsidR="00AC17A1" w:rsidRPr="006F11C2">
        <w:rPr>
          <w:b/>
        </w:rPr>
        <w:t>ologi kiadások körében</w:t>
      </w:r>
      <w:r w:rsidR="00AC17A1" w:rsidRPr="006F11C2">
        <w:t xml:space="preserve"> </w:t>
      </w:r>
      <w:r w:rsidR="00347BAF" w:rsidRPr="006F11C2">
        <w:t xml:space="preserve">azon </w:t>
      </w:r>
      <w:r w:rsidR="00AC17A1" w:rsidRPr="006F11C2">
        <w:t>anyag</w:t>
      </w:r>
      <w:r w:rsidR="00566EF7" w:rsidRPr="006F11C2">
        <w:t xml:space="preserve"> </w:t>
      </w:r>
      <w:r w:rsidR="00662F9E" w:rsidRPr="006F11C2">
        <w:t>beszerzések</w:t>
      </w:r>
      <w:r w:rsidR="00347BAF" w:rsidRPr="006F11C2">
        <w:t>, szolgáltatások igénybevétele, utazási költségek kerülhetnek kimutatásra, amelyek a szakmai progr</w:t>
      </w:r>
      <w:r w:rsidR="004B526F" w:rsidRPr="006F11C2">
        <w:t xml:space="preserve">amok lebonyolításához igazodnak. </w:t>
      </w:r>
      <w:r w:rsidR="00347BAF" w:rsidRPr="006F11C2">
        <w:t xml:space="preserve"> </w:t>
      </w:r>
    </w:p>
    <w:p w14:paraId="6AC25F8A" w14:textId="77777777" w:rsidR="009E7A02" w:rsidRPr="006F11C2" w:rsidRDefault="009E7A02" w:rsidP="00CF5B2E">
      <w:pPr>
        <w:ind w:left="1134"/>
        <w:jc w:val="both"/>
        <w:rPr>
          <w:rFonts w:ascii="Garamond" w:hAnsi="Garamond"/>
          <w:sz w:val="22"/>
          <w:szCs w:val="22"/>
        </w:rPr>
      </w:pPr>
    </w:p>
    <w:p w14:paraId="3DD81FBA" w14:textId="77777777" w:rsidR="009E7A02" w:rsidRPr="006F11C2" w:rsidRDefault="009E7A02" w:rsidP="00662F9E">
      <w:pPr>
        <w:ind w:left="1134"/>
        <w:jc w:val="both"/>
        <w:rPr>
          <w:rFonts w:ascii="Garamond" w:hAnsi="Garamond"/>
          <w:sz w:val="22"/>
          <w:szCs w:val="22"/>
        </w:rPr>
      </w:pPr>
      <w:r w:rsidRPr="006F11C2">
        <w:rPr>
          <w:rFonts w:ascii="Garamond" w:hAnsi="Garamond"/>
          <w:b/>
          <w:sz w:val="22"/>
          <w:szCs w:val="22"/>
        </w:rPr>
        <w:t>Elszámolható költségek jogcímei:</w:t>
      </w:r>
      <w:r w:rsidR="00662F9E" w:rsidRPr="006F11C2">
        <w:rPr>
          <w:rFonts w:ascii="Garamond" w:hAnsi="Garamond"/>
          <w:b/>
          <w:sz w:val="22"/>
          <w:szCs w:val="22"/>
        </w:rPr>
        <w:t xml:space="preserve"> </w:t>
      </w:r>
      <w:r w:rsidRPr="006F11C2">
        <w:rPr>
          <w:rFonts w:ascii="Garamond" w:hAnsi="Garamond"/>
          <w:sz w:val="22"/>
          <w:szCs w:val="22"/>
        </w:rPr>
        <w:t>élelmiszer beszerzés,</w:t>
      </w:r>
      <w:r w:rsidR="00662F9E" w:rsidRPr="006F11C2">
        <w:rPr>
          <w:rFonts w:ascii="Garamond" w:hAnsi="Garamond"/>
          <w:sz w:val="22"/>
          <w:szCs w:val="22"/>
        </w:rPr>
        <w:t xml:space="preserve"> szakmai anyagbeszerzés,</w:t>
      </w:r>
      <w:r w:rsidR="00566EF7" w:rsidRPr="006F11C2">
        <w:rPr>
          <w:rFonts w:ascii="Garamond" w:hAnsi="Garamond"/>
          <w:sz w:val="22"/>
          <w:szCs w:val="22"/>
        </w:rPr>
        <w:t xml:space="preserve"> </w:t>
      </w:r>
      <w:r w:rsidR="00662F9E" w:rsidRPr="006F11C2">
        <w:rPr>
          <w:rFonts w:ascii="Garamond" w:hAnsi="Garamond"/>
          <w:sz w:val="22"/>
          <w:szCs w:val="22"/>
        </w:rPr>
        <w:t xml:space="preserve">szakmai </w:t>
      </w:r>
      <w:r w:rsidRPr="006F11C2">
        <w:rPr>
          <w:rFonts w:ascii="Garamond" w:hAnsi="Garamond"/>
          <w:sz w:val="22"/>
          <w:szCs w:val="22"/>
        </w:rPr>
        <w:t>könyv folyóirat beszerzés</w:t>
      </w:r>
      <w:r w:rsidR="00662F9E" w:rsidRPr="006F11C2">
        <w:rPr>
          <w:rFonts w:ascii="Garamond" w:hAnsi="Garamond"/>
          <w:sz w:val="22"/>
          <w:szCs w:val="22"/>
        </w:rPr>
        <w:t>,</w:t>
      </w:r>
      <w:r w:rsidR="00566EF7" w:rsidRPr="006F11C2">
        <w:rPr>
          <w:rFonts w:ascii="Garamond" w:hAnsi="Garamond"/>
          <w:sz w:val="22"/>
          <w:szCs w:val="22"/>
        </w:rPr>
        <w:t xml:space="preserve"> </w:t>
      </w:r>
      <w:r w:rsidR="00662F9E" w:rsidRPr="006F11C2">
        <w:rPr>
          <w:rFonts w:ascii="Garamond" w:hAnsi="Garamond"/>
          <w:sz w:val="22"/>
          <w:szCs w:val="22"/>
        </w:rPr>
        <w:t xml:space="preserve">egyéb szakmai anyagbeszerzés, </w:t>
      </w:r>
      <w:r w:rsidRPr="006F11C2">
        <w:rPr>
          <w:rFonts w:ascii="Garamond" w:hAnsi="Garamond"/>
          <w:sz w:val="22"/>
          <w:szCs w:val="22"/>
        </w:rPr>
        <w:t>utazási költség</w:t>
      </w:r>
      <w:r w:rsidR="00B33D38" w:rsidRPr="006F11C2">
        <w:rPr>
          <w:rFonts w:ascii="Garamond" w:hAnsi="Garamond"/>
          <w:sz w:val="22"/>
          <w:szCs w:val="22"/>
        </w:rPr>
        <w:t>ek, megbízási díj, tiszteletdíj, honorárium, szakértői</w:t>
      </w:r>
      <w:r w:rsidR="00662F9E" w:rsidRPr="006F11C2">
        <w:rPr>
          <w:rFonts w:ascii="Garamond" w:hAnsi="Garamond"/>
          <w:sz w:val="22"/>
          <w:szCs w:val="22"/>
        </w:rPr>
        <w:t xml:space="preserve">-, </w:t>
      </w:r>
      <w:r w:rsidR="00B33D38" w:rsidRPr="006F11C2">
        <w:rPr>
          <w:rFonts w:ascii="Garamond" w:hAnsi="Garamond"/>
          <w:sz w:val="22"/>
          <w:szCs w:val="22"/>
        </w:rPr>
        <w:t xml:space="preserve">tanácsadói díj, szakmai programokhoz kapcsolódó teherszállítás, busszal történő személyszállítási szolgáltatás, PR, marketing és kommunikációs szolgáltatások díja, rendezvényhelyszínek bérleti díja, rendezvényekhez kapcsolódó eszközbérlet díja, étkezési </w:t>
      </w:r>
      <w:r w:rsidR="00D85D74" w:rsidRPr="006F11C2">
        <w:rPr>
          <w:rFonts w:ascii="Garamond" w:hAnsi="Garamond"/>
          <w:sz w:val="22"/>
          <w:szCs w:val="22"/>
        </w:rPr>
        <w:t>szolgáltatások, szállásköltség</w:t>
      </w:r>
      <w:r w:rsidR="00662F9E" w:rsidRPr="006F11C2">
        <w:rPr>
          <w:rFonts w:ascii="Garamond" w:hAnsi="Garamond"/>
          <w:sz w:val="22"/>
          <w:szCs w:val="22"/>
        </w:rPr>
        <w:t xml:space="preserve"> egyéb az előzőekben nem szerepeltetett szakmai szolgáltatások igénybevétele</w:t>
      </w:r>
      <w:r w:rsidR="00D85D74" w:rsidRPr="006F11C2">
        <w:rPr>
          <w:rFonts w:ascii="Garamond" w:hAnsi="Garamond"/>
          <w:sz w:val="22"/>
          <w:szCs w:val="22"/>
        </w:rPr>
        <w:t>.</w:t>
      </w:r>
    </w:p>
    <w:p w14:paraId="2746004F" w14:textId="77777777" w:rsidR="009E7A02" w:rsidRPr="006F11C2" w:rsidRDefault="009E7A02" w:rsidP="00662F9E">
      <w:pPr>
        <w:ind w:left="1134"/>
        <w:jc w:val="both"/>
        <w:rPr>
          <w:rFonts w:ascii="Garamond" w:hAnsi="Garamond"/>
          <w:sz w:val="22"/>
          <w:szCs w:val="22"/>
        </w:rPr>
      </w:pPr>
    </w:p>
    <w:p w14:paraId="43869317" w14:textId="77777777" w:rsidR="009E7A02" w:rsidRPr="006F11C2" w:rsidRDefault="009E7A02" w:rsidP="00CF5B2E">
      <w:pPr>
        <w:ind w:left="1134"/>
        <w:jc w:val="both"/>
        <w:rPr>
          <w:rFonts w:ascii="Garamond" w:hAnsi="Garamond"/>
          <w:sz w:val="22"/>
          <w:szCs w:val="22"/>
        </w:rPr>
      </w:pPr>
      <w:r w:rsidRPr="006F11C2">
        <w:rPr>
          <w:rFonts w:ascii="Garamond" w:hAnsi="Garamond"/>
          <w:b/>
          <w:sz w:val="22"/>
          <w:szCs w:val="22"/>
        </w:rPr>
        <w:t>Részletes tervezés</w:t>
      </w:r>
      <w:r w:rsidRPr="006F11C2">
        <w:rPr>
          <w:rFonts w:ascii="Garamond" w:hAnsi="Garamond"/>
          <w:sz w:val="22"/>
          <w:szCs w:val="22"/>
        </w:rPr>
        <w:t xml:space="preserve">: Költségterv II. 3/3.1.-3.2. soraiban </w:t>
      </w:r>
    </w:p>
    <w:p w14:paraId="1CC5C2A2" w14:textId="77777777" w:rsidR="002E13D7" w:rsidRPr="006F11C2" w:rsidRDefault="00AC17A1" w:rsidP="006A6FE9">
      <w:pPr>
        <w:pStyle w:val="Cmsor3"/>
        <w:numPr>
          <w:ilvl w:val="0"/>
          <w:numId w:val="0"/>
        </w:numPr>
        <w:ind w:left="1134"/>
      </w:pPr>
      <w:r w:rsidRPr="006F11C2">
        <w:rPr>
          <w:b/>
        </w:rPr>
        <w:lastRenderedPageBreak/>
        <w:t>Felhívjuk figyelmüket</w:t>
      </w:r>
      <w:r w:rsidRPr="006F11C2">
        <w:t>, hogy a tervezés során a költségtételek rögzítés</w:t>
      </w:r>
      <w:r w:rsidR="002E13D7" w:rsidRPr="006F11C2">
        <w:t>ekor minden esetben tervezzenek</w:t>
      </w:r>
      <w:r w:rsidR="00DE15A4" w:rsidRPr="006F11C2">
        <w:t xml:space="preserve"> </w:t>
      </w:r>
      <w:r w:rsidRPr="006F11C2">
        <w:rPr>
          <w:b/>
        </w:rPr>
        <w:t>egyéb költségtételeket,</w:t>
      </w:r>
      <w:r w:rsidRPr="006F11C2">
        <w:t xml:space="preserve"> mivel gondos tervezés mellett is felmerülhetnek nem tervezett kiadások.</w:t>
      </w:r>
      <w:r w:rsidR="002E13D7" w:rsidRPr="006F11C2">
        <w:t xml:space="preserve"> </w:t>
      </w:r>
    </w:p>
    <w:p w14:paraId="69C87C31" w14:textId="11758662" w:rsidR="002E13D7" w:rsidRPr="006F11C2" w:rsidRDefault="00662F9E" w:rsidP="00C35DEC">
      <w:pPr>
        <w:pStyle w:val="Cmsor2"/>
      </w:pPr>
      <w:bookmarkStart w:id="18" w:name="_Toc99702169"/>
      <w:r w:rsidRPr="006F11C2">
        <w:t>Szakmai programok</w:t>
      </w:r>
      <w:r w:rsidR="00B32775">
        <w:t xml:space="preserve"> előkészítéséhez és lebonyolításához </w:t>
      </w:r>
      <w:r w:rsidRPr="006F11C2">
        <w:t>kapcsolható</w:t>
      </w:r>
      <w:r w:rsidR="00337EBA" w:rsidRPr="006F11C2">
        <w:t xml:space="preserve"> működési</w:t>
      </w:r>
      <w:r w:rsidRPr="006F11C2">
        <w:t xml:space="preserve">, </w:t>
      </w:r>
      <w:r w:rsidR="00337EBA" w:rsidRPr="006F11C2">
        <w:t>személyi,</w:t>
      </w:r>
      <w:r w:rsidRPr="006F11C2">
        <w:t xml:space="preserve"> dologi</w:t>
      </w:r>
      <w:r w:rsidR="00337EBA" w:rsidRPr="006F11C2">
        <w:t xml:space="preserve"> költségek, rezsi jellegű költségek:</w:t>
      </w:r>
      <w:bookmarkEnd w:id="18"/>
      <w:r w:rsidR="00337EBA" w:rsidRPr="006F11C2">
        <w:t xml:space="preserve"> </w:t>
      </w:r>
    </w:p>
    <w:p w14:paraId="4B515E9C" w14:textId="77777777" w:rsidR="002E13D7" w:rsidRPr="006F11C2" w:rsidRDefault="002E13D7" w:rsidP="00C35DEC">
      <w:pPr>
        <w:pStyle w:val="Cmsor3"/>
        <w:rPr>
          <w:b/>
        </w:rPr>
      </w:pPr>
      <w:r w:rsidRPr="006F11C2">
        <w:rPr>
          <w:b/>
        </w:rPr>
        <w:t>Személyi kifizetések</w:t>
      </w:r>
      <w:r w:rsidRPr="006F11C2">
        <w:t xml:space="preserve"> és azok járulékai sorokon elszámolható, a helyi jogszabályok szerint kötött, kizárólag munkaszerződés alapján foglalkoztatott:</w:t>
      </w:r>
    </w:p>
    <w:p w14:paraId="0BA7555A" w14:textId="77777777" w:rsidR="002E13D7" w:rsidRPr="006F11C2" w:rsidRDefault="002E13D7" w:rsidP="003B2407">
      <w:pPr>
        <w:pStyle w:val="Listaszerbekezds"/>
        <w:numPr>
          <w:ilvl w:val="0"/>
          <w:numId w:val="5"/>
        </w:numPr>
        <w:rPr>
          <w:b/>
        </w:rPr>
      </w:pPr>
      <w:r w:rsidRPr="006F11C2">
        <w:rPr>
          <w:b/>
        </w:rPr>
        <w:t xml:space="preserve">1 fő adminisztrátor </w:t>
      </w:r>
      <w:r w:rsidR="00337EBA" w:rsidRPr="006F11C2">
        <w:rPr>
          <w:b/>
        </w:rPr>
        <w:t xml:space="preserve">munkabérének </w:t>
      </w:r>
      <w:r w:rsidRPr="006F11C2">
        <w:rPr>
          <w:b/>
        </w:rPr>
        <w:t>és</w:t>
      </w:r>
      <w:r w:rsidR="00337EBA" w:rsidRPr="006F11C2">
        <w:rPr>
          <w:b/>
        </w:rPr>
        <w:t xml:space="preserve"> a munkabér után </w:t>
      </w:r>
      <w:r w:rsidRPr="006F11C2">
        <w:rPr>
          <w:b/>
        </w:rPr>
        <w:t>fizetendő járulék</w:t>
      </w:r>
      <w:r w:rsidRPr="006F11C2">
        <w:t xml:space="preserve"> költsége</w:t>
      </w:r>
      <w:r w:rsidR="00337EBA" w:rsidRPr="006F11C2">
        <w:t xml:space="preserve">, </w:t>
      </w:r>
      <w:r w:rsidRPr="006F11C2">
        <w:t>maximum</w:t>
      </w:r>
      <w:r w:rsidR="00337EBA" w:rsidRPr="006F11C2">
        <w:t xml:space="preserve">, </w:t>
      </w:r>
      <w:r w:rsidRPr="006F11C2">
        <w:t>mindösszesen</w:t>
      </w:r>
      <w:r w:rsidR="00CF5B2E" w:rsidRPr="006F11C2">
        <w:t xml:space="preserve"> </w:t>
      </w:r>
      <w:r w:rsidRPr="006F11C2">
        <w:rPr>
          <w:b/>
        </w:rPr>
        <w:t>(</w:t>
      </w:r>
      <w:r w:rsidR="00337EBA" w:rsidRPr="006F11C2">
        <w:rPr>
          <w:b/>
        </w:rPr>
        <w:t xml:space="preserve">a </w:t>
      </w:r>
      <w:r w:rsidRPr="006F11C2">
        <w:rPr>
          <w:b/>
        </w:rPr>
        <w:t>járulékokat is tartalmazó) bruttó 264 000,- forint/fő/hónak</w:t>
      </w:r>
      <w:r w:rsidRPr="006F11C2">
        <w:t xml:space="preserve"> megfelelő mértékben, </w:t>
      </w:r>
      <w:r w:rsidRPr="006F11C2">
        <w:rPr>
          <w:b/>
        </w:rPr>
        <w:t>vagy</w:t>
      </w:r>
    </w:p>
    <w:p w14:paraId="2D820688" w14:textId="77777777" w:rsidR="002E13D7" w:rsidRPr="006F11C2" w:rsidRDefault="002E13D7" w:rsidP="003B2407">
      <w:pPr>
        <w:pStyle w:val="Listaszerbekezds"/>
        <w:numPr>
          <w:ilvl w:val="0"/>
          <w:numId w:val="5"/>
        </w:numPr>
      </w:pPr>
      <w:r w:rsidRPr="006F11C2">
        <w:rPr>
          <w:b/>
        </w:rPr>
        <w:t>1 fő szakmai referens</w:t>
      </w:r>
      <w:r w:rsidR="00CF5B2E" w:rsidRPr="006F11C2">
        <w:rPr>
          <w:b/>
        </w:rPr>
        <w:t xml:space="preserve"> munk</w:t>
      </w:r>
      <w:r w:rsidR="00337EBA" w:rsidRPr="006F11C2">
        <w:rPr>
          <w:b/>
        </w:rPr>
        <w:t>abérének</w:t>
      </w:r>
      <w:r w:rsidR="00337EBA" w:rsidRPr="006F11C2">
        <w:t xml:space="preserve"> </w:t>
      </w:r>
      <w:r w:rsidRPr="006F11C2">
        <w:rPr>
          <w:b/>
        </w:rPr>
        <w:t>és</w:t>
      </w:r>
      <w:r w:rsidR="00337EBA" w:rsidRPr="006F11C2">
        <w:rPr>
          <w:b/>
        </w:rPr>
        <w:t xml:space="preserve"> a munkabér </w:t>
      </w:r>
      <w:r w:rsidRPr="006F11C2">
        <w:rPr>
          <w:b/>
        </w:rPr>
        <w:t>után fizetendő járulék költsége</w:t>
      </w:r>
      <w:r w:rsidR="00337EBA" w:rsidRPr="006F11C2">
        <w:t xml:space="preserve">, </w:t>
      </w:r>
      <w:r w:rsidRPr="006F11C2">
        <w:t>maximum</w:t>
      </w:r>
      <w:r w:rsidR="00337EBA" w:rsidRPr="006F11C2">
        <w:t>, mindösszesen</w:t>
      </w:r>
      <w:r w:rsidRPr="006F11C2">
        <w:t xml:space="preserve"> </w:t>
      </w:r>
      <w:r w:rsidRPr="006F11C2">
        <w:rPr>
          <w:b/>
        </w:rPr>
        <w:t>(</w:t>
      </w:r>
      <w:r w:rsidR="00337EBA" w:rsidRPr="006F11C2">
        <w:rPr>
          <w:b/>
        </w:rPr>
        <w:t xml:space="preserve">a </w:t>
      </w:r>
      <w:r w:rsidRPr="006F11C2">
        <w:rPr>
          <w:b/>
        </w:rPr>
        <w:t>járulékokat is tartalmazó</w:t>
      </w:r>
      <w:r w:rsidR="00337EBA" w:rsidRPr="006F11C2">
        <w:rPr>
          <w:b/>
        </w:rPr>
        <w:t>)</w:t>
      </w:r>
      <w:r w:rsidRPr="006F11C2">
        <w:t xml:space="preserve"> </w:t>
      </w:r>
      <w:r w:rsidRPr="006F11C2">
        <w:rPr>
          <w:b/>
        </w:rPr>
        <w:t>bruttó 340 000,- forint/fő/hónak</w:t>
      </w:r>
      <w:r w:rsidRPr="006F11C2">
        <w:t xml:space="preserve"> megfelelő mértékben, vagy </w:t>
      </w:r>
    </w:p>
    <w:p w14:paraId="06D440F8" w14:textId="77777777" w:rsidR="00913E10" w:rsidRPr="006F11C2" w:rsidRDefault="002E13D7" w:rsidP="003B2407">
      <w:pPr>
        <w:pStyle w:val="Listaszerbekezds"/>
        <w:numPr>
          <w:ilvl w:val="0"/>
          <w:numId w:val="5"/>
        </w:numPr>
      </w:pPr>
      <w:r w:rsidRPr="006F11C2">
        <w:rPr>
          <w:b/>
        </w:rPr>
        <w:t>részmunkaidős foglalkoztatás esetén,</w:t>
      </w:r>
      <w:r w:rsidRPr="006F11C2">
        <w:t xml:space="preserve"> az adott pozícióhoz rendelt</w:t>
      </w:r>
      <w:r w:rsidR="00337EBA" w:rsidRPr="006F11C2">
        <w:t>,</w:t>
      </w:r>
      <w:r w:rsidR="00CF5B2E" w:rsidRPr="006F11C2">
        <w:t xml:space="preserve"> </w:t>
      </w:r>
      <w:r w:rsidR="00337EBA" w:rsidRPr="006F11C2">
        <w:t xml:space="preserve">a </w:t>
      </w:r>
      <w:r w:rsidR="00337EBA" w:rsidRPr="006F11C2">
        <w:rPr>
          <w:b/>
        </w:rPr>
        <w:t>2.5.1.</w:t>
      </w:r>
      <w:r w:rsidR="00CF5B2E" w:rsidRPr="006F11C2">
        <w:rPr>
          <w:b/>
        </w:rPr>
        <w:t xml:space="preserve"> </w:t>
      </w:r>
      <w:r w:rsidR="00337EBA" w:rsidRPr="006F11C2">
        <w:rPr>
          <w:b/>
        </w:rPr>
        <w:t>a.</w:t>
      </w:r>
      <w:r w:rsidR="00CF5B2E" w:rsidRPr="006F11C2">
        <w:rPr>
          <w:b/>
        </w:rPr>
        <w:t xml:space="preserve">) és </w:t>
      </w:r>
      <w:proofErr w:type="spellStart"/>
      <w:r w:rsidR="00337EBA" w:rsidRPr="006F11C2">
        <w:rPr>
          <w:b/>
        </w:rPr>
        <w:t>b.</w:t>
      </w:r>
      <w:proofErr w:type="spellEnd"/>
      <w:r w:rsidR="00CF5B2E" w:rsidRPr="006F11C2">
        <w:rPr>
          <w:b/>
        </w:rPr>
        <w:t>)</w:t>
      </w:r>
      <w:r w:rsidR="00337EBA" w:rsidRPr="006F11C2">
        <w:rPr>
          <w:b/>
        </w:rPr>
        <w:t xml:space="preserve"> pontban meghatározott, </w:t>
      </w:r>
      <w:r w:rsidRPr="006F11C2">
        <w:rPr>
          <w:b/>
        </w:rPr>
        <w:t>keretösszeg</w:t>
      </w:r>
      <w:r w:rsidR="00CF5B2E" w:rsidRPr="006F11C2">
        <w:rPr>
          <w:b/>
        </w:rPr>
        <w:t>ek</w:t>
      </w:r>
      <w:r w:rsidRPr="006F11C2">
        <w:rPr>
          <w:b/>
        </w:rPr>
        <w:t xml:space="preserve"> időarányos részének figyelembevételével</w:t>
      </w:r>
      <w:r w:rsidR="00337EBA" w:rsidRPr="006F11C2">
        <w:t xml:space="preserve">, </w:t>
      </w:r>
      <w:r w:rsidRPr="006F11C2">
        <w:t xml:space="preserve">maximum két fő részmunkaidős foglalkoztatott juttatása, </w:t>
      </w:r>
      <w:r w:rsidRPr="006F11C2">
        <w:rPr>
          <w:b/>
        </w:rPr>
        <w:t>maximum az</w:t>
      </w:r>
      <w:r w:rsidR="00337EBA" w:rsidRPr="006F11C2">
        <w:rPr>
          <w:b/>
        </w:rPr>
        <w:t xml:space="preserve"> adott pozícióhoz rendelt, </w:t>
      </w:r>
      <w:r w:rsidRPr="006F11C2">
        <w:rPr>
          <w:b/>
        </w:rPr>
        <w:t>időarányosan számított</w:t>
      </w:r>
      <w:r w:rsidR="00337EBA" w:rsidRPr="006F11C2">
        <w:rPr>
          <w:b/>
        </w:rPr>
        <w:t xml:space="preserve"> </w:t>
      </w:r>
      <w:r w:rsidR="00CF5B2E" w:rsidRPr="006F11C2">
        <w:rPr>
          <w:b/>
        </w:rPr>
        <w:t xml:space="preserve">munkabér és munkabér után fizetendő járulék összegének </w:t>
      </w:r>
      <w:r w:rsidR="00337EBA" w:rsidRPr="006F11C2">
        <w:rPr>
          <w:b/>
        </w:rPr>
        <w:t>mértékéig</w:t>
      </w:r>
      <w:r w:rsidR="00337EBA" w:rsidRPr="006F11C2">
        <w:t>.</w:t>
      </w:r>
    </w:p>
    <w:p w14:paraId="5A1A212B" w14:textId="5377647E" w:rsidR="00913E10" w:rsidRPr="005937F3" w:rsidRDefault="002E13D7" w:rsidP="00913E10">
      <w:pPr>
        <w:pStyle w:val="Listaszerbekezds"/>
        <w:numPr>
          <w:ilvl w:val="0"/>
          <w:numId w:val="35"/>
        </w:numPr>
        <w:rPr>
          <w:b/>
          <w:i/>
        </w:rPr>
      </w:pPr>
      <w:r w:rsidRPr="005937F3">
        <w:t xml:space="preserve"> </w:t>
      </w:r>
      <w:r w:rsidR="00913E10" w:rsidRPr="005937F3">
        <w:rPr>
          <w:b/>
          <w:i/>
        </w:rPr>
        <w:t xml:space="preserve">A meghatározott keretösszegeknél nagyobb összegű, vagy a c. pontban meghatározottnál nagyobb arányú foglalkoztatási költségnél magasabb összeg, csak különösen indokolt esetben, a Támogató előzetes, egyedi döntése alapján tervezhető és számolható el. </w:t>
      </w:r>
    </w:p>
    <w:p w14:paraId="70416905" w14:textId="788E515C" w:rsidR="002E13D7" w:rsidRPr="005937F3" w:rsidRDefault="002E13D7" w:rsidP="004267F2">
      <w:pPr>
        <w:pStyle w:val="Listaszerbekezds"/>
        <w:numPr>
          <w:ilvl w:val="0"/>
          <w:numId w:val="0"/>
        </w:numPr>
        <w:ind w:left="1854"/>
      </w:pPr>
      <w:r w:rsidRPr="005937F3">
        <w:t xml:space="preserve"> </w:t>
      </w:r>
    </w:p>
    <w:p w14:paraId="1866C7F3" w14:textId="77777777" w:rsidR="002E13D7" w:rsidRPr="006F11C2" w:rsidRDefault="002E13D7" w:rsidP="006A6FE9">
      <w:pPr>
        <w:ind w:left="1134"/>
        <w:rPr>
          <w:rFonts w:ascii="Garamond" w:hAnsi="Garamond"/>
          <w:sz w:val="22"/>
          <w:szCs w:val="22"/>
        </w:rPr>
      </w:pPr>
    </w:p>
    <w:p w14:paraId="3A1174BE" w14:textId="77777777" w:rsidR="002E13D7" w:rsidRPr="006F11C2" w:rsidRDefault="002E13D7" w:rsidP="006A6FE9">
      <w:pPr>
        <w:ind w:left="1134"/>
        <w:rPr>
          <w:rFonts w:ascii="Garamond" w:hAnsi="Garamond"/>
          <w:sz w:val="22"/>
          <w:szCs w:val="22"/>
        </w:rPr>
      </w:pPr>
      <w:r w:rsidRPr="006F11C2">
        <w:rPr>
          <w:rFonts w:ascii="Garamond" w:hAnsi="Garamond"/>
          <w:b/>
          <w:sz w:val="22"/>
          <w:szCs w:val="22"/>
        </w:rPr>
        <w:t>Elszámolható költségek jogcímei</w:t>
      </w:r>
      <w:r w:rsidRPr="006F11C2">
        <w:rPr>
          <w:rFonts w:ascii="Garamond" w:hAnsi="Garamond"/>
          <w:sz w:val="22"/>
          <w:szCs w:val="22"/>
        </w:rPr>
        <w:t>: munkaszerződés alapján fizetendő munkabér és annak járulékai</w:t>
      </w:r>
    </w:p>
    <w:p w14:paraId="4AB87118" w14:textId="77777777" w:rsidR="002E13D7" w:rsidRPr="006F11C2" w:rsidRDefault="002E13D7" w:rsidP="006A6FE9">
      <w:pPr>
        <w:ind w:left="1134"/>
        <w:rPr>
          <w:rFonts w:ascii="Garamond" w:hAnsi="Garamond"/>
          <w:sz w:val="22"/>
          <w:szCs w:val="22"/>
        </w:rPr>
      </w:pPr>
    </w:p>
    <w:p w14:paraId="20D777EB" w14:textId="77777777" w:rsidR="002E13D7" w:rsidRPr="006F11C2" w:rsidRDefault="002E13D7" w:rsidP="006A6FE9">
      <w:pPr>
        <w:ind w:left="1134"/>
        <w:rPr>
          <w:rFonts w:ascii="Garamond" w:hAnsi="Garamond"/>
          <w:sz w:val="22"/>
          <w:szCs w:val="22"/>
        </w:rPr>
      </w:pPr>
      <w:r w:rsidRPr="006F11C2">
        <w:rPr>
          <w:rFonts w:ascii="Garamond" w:hAnsi="Garamond"/>
          <w:b/>
          <w:sz w:val="22"/>
          <w:szCs w:val="22"/>
        </w:rPr>
        <w:t>Részletes tervezés</w:t>
      </w:r>
      <w:r w:rsidRPr="006F11C2">
        <w:rPr>
          <w:rFonts w:ascii="Garamond" w:hAnsi="Garamond"/>
          <w:sz w:val="22"/>
          <w:szCs w:val="22"/>
        </w:rPr>
        <w:t>: Költségterv II. 1/1.1., illetve II/2/2.1.soraiban.</w:t>
      </w:r>
    </w:p>
    <w:p w14:paraId="05202FD1" w14:textId="77777777" w:rsidR="002E13D7" w:rsidRPr="006F11C2" w:rsidRDefault="002E13D7" w:rsidP="006A6FE9">
      <w:pPr>
        <w:ind w:left="1134"/>
        <w:rPr>
          <w:rFonts w:ascii="Garamond" w:hAnsi="Garamond"/>
          <w:sz w:val="22"/>
          <w:szCs w:val="22"/>
        </w:rPr>
      </w:pPr>
    </w:p>
    <w:p w14:paraId="3ED7164E" w14:textId="5B7FA6E6" w:rsidR="00337EBA" w:rsidRPr="006F11C2" w:rsidRDefault="002E13D7" w:rsidP="00337EBA">
      <w:pPr>
        <w:pStyle w:val="Cmsor3"/>
      </w:pPr>
      <w:r w:rsidRPr="006F11C2">
        <w:rPr>
          <w:b/>
        </w:rPr>
        <w:t>Dologi kiadások</w:t>
      </w:r>
      <w:r w:rsidRPr="006F11C2">
        <w:t xml:space="preserve">, </w:t>
      </w:r>
      <w:r w:rsidR="00337EBA" w:rsidRPr="006F11C2">
        <w:t>körében dologi költségek, rezsi jellegű költségek sorokon elszámolható költségek</w:t>
      </w:r>
      <w:r w:rsidR="00337EBA" w:rsidRPr="006F11C2">
        <w:rPr>
          <w:b/>
        </w:rPr>
        <w:t xml:space="preserve"> mértéke a pályázott összeg</w:t>
      </w:r>
      <w:r w:rsidR="00647777">
        <w:rPr>
          <w:b/>
        </w:rPr>
        <w:t>e</w:t>
      </w:r>
      <w:r w:rsidR="00337EBA" w:rsidRPr="006F11C2">
        <w:rPr>
          <w:b/>
        </w:rPr>
        <w:t>t alapul véve, mindösszesen azok maximum 5 %-os összege.</w:t>
      </w:r>
    </w:p>
    <w:p w14:paraId="5C7F7CB6" w14:textId="77777777" w:rsidR="00322B88" w:rsidRPr="006F11C2" w:rsidRDefault="00322B88" w:rsidP="006A6FE9">
      <w:pPr>
        <w:ind w:left="1134"/>
        <w:rPr>
          <w:rFonts w:ascii="Garamond" w:hAnsi="Garamond"/>
          <w:sz w:val="22"/>
          <w:szCs w:val="22"/>
        </w:rPr>
      </w:pPr>
    </w:p>
    <w:p w14:paraId="21E02BCF" w14:textId="4D56D44D" w:rsidR="002E13D7" w:rsidRPr="006F11C2" w:rsidRDefault="002E13D7" w:rsidP="006A6FE9">
      <w:pPr>
        <w:ind w:left="1134"/>
        <w:rPr>
          <w:rFonts w:ascii="Garamond" w:hAnsi="Garamond"/>
          <w:sz w:val="22"/>
          <w:szCs w:val="22"/>
        </w:rPr>
      </w:pPr>
      <w:r w:rsidRPr="006F11C2">
        <w:rPr>
          <w:rFonts w:ascii="Garamond" w:hAnsi="Garamond"/>
          <w:b/>
          <w:sz w:val="22"/>
          <w:szCs w:val="22"/>
        </w:rPr>
        <w:t>Elszámolható költségek jogcímei</w:t>
      </w:r>
      <w:r w:rsidRPr="006F11C2">
        <w:rPr>
          <w:rFonts w:ascii="Garamond" w:hAnsi="Garamond"/>
          <w:sz w:val="22"/>
          <w:szCs w:val="22"/>
        </w:rPr>
        <w:t>: irodahelyiség bérleti díja, eszközbérleti díj, elektromos áram, fűtésszolgáltatás, telefonköltség, internet szolgáltatás, víz- és csat</w:t>
      </w:r>
      <w:r w:rsidR="00CF5B2E" w:rsidRPr="006F11C2">
        <w:rPr>
          <w:rFonts w:ascii="Garamond" w:hAnsi="Garamond"/>
          <w:sz w:val="22"/>
          <w:szCs w:val="22"/>
        </w:rPr>
        <w:t xml:space="preserve">ornadíj, </w:t>
      </w:r>
      <w:r w:rsidRPr="006F11C2">
        <w:rPr>
          <w:rFonts w:ascii="Garamond" w:hAnsi="Garamond"/>
          <w:sz w:val="22"/>
          <w:szCs w:val="22"/>
        </w:rPr>
        <w:t>bankköltség, egyéb működéshez kapcsolódó kiadás.</w:t>
      </w:r>
    </w:p>
    <w:p w14:paraId="2FFD67F0" w14:textId="77777777" w:rsidR="002E13D7" w:rsidRPr="006F11C2" w:rsidRDefault="002E13D7" w:rsidP="006A6FE9">
      <w:pPr>
        <w:ind w:left="1134"/>
        <w:rPr>
          <w:rFonts w:ascii="Garamond" w:hAnsi="Garamond"/>
          <w:sz w:val="22"/>
          <w:szCs w:val="22"/>
        </w:rPr>
      </w:pPr>
    </w:p>
    <w:p w14:paraId="27891D75" w14:textId="77777777" w:rsidR="002E13D7" w:rsidRPr="006F11C2" w:rsidRDefault="002E13D7" w:rsidP="006A6FE9">
      <w:pPr>
        <w:ind w:left="1134"/>
        <w:rPr>
          <w:rFonts w:ascii="Garamond" w:hAnsi="Garamond"/>
          <w:sz w:val="22"/>
          <w:szCs w:val="22"/>
        </w:rPr>
      </w:pPr>
      <w:r w:rsidRPr="006F11C2">
        <w:rPr>
          <w:rFonts w:ascii="Garamond" w:hAnsi="Garamond"/>
          <w:b/>
          <w:sz w:val="22"/>
          <w:szCs w:val="22"/>
        </w:rPr>
        <w:t xml:space="preserve">Részletes </w:t>
      </w:r>
      <w:r w:rsidRPr="006F11C2">
        <w:rPr>
          <w:rFonts w:ascii="Garamond" w:hAnsi="Garamond"/>
          <w:sz w:val="22"/>
          <w:szCs w:val="22"/>
        </w:rPr>
        <w:t>tervezés: Költségterv II. 3.3./3.3.1.-3.3.</w:t>
      </w:r>
      <w:r w:rsidR="00337EBA" w:rsidRPr="006F11C2">
        <w:rPr>
          <w:rFonts w:ascii="Garamond" w:hAnsi="Garamond"/>
          <w:sz w:val="22"/>
          <w:szCs w:val="22"/>
        </w:rPr>
        <w:t>17</w:t>
      </w:r>
      <w:r w:rsidRPr="006F11C2">
        <w:rPr>
          <w:rFonts w:ascii="Garamond" w:hAnsi="Garamond"/>
          <w:sz w:val="22"/>
          <w:szCs w:val="22"/>
        </w:rPr>
        <w:t>.</w:t>
      </w:r>
    </w:p>
    <w:p w14:paraId="0686047C" w14:textId="1D7F896C" w:rsidR="00322B88" w:rsidRPr="006F11C2" w:rsidRDefault="00322B88" w:rsidP="00E3222F">
      <w:pPr>
        <w:widowControl w:val="0"/>
        <w:ind w:left="1134"/>
        <w:rPr>
          <w:rFonts w:ascii="Garamond" w:hAnsi="Garamond"/>
          <w:sz w:val="22"/>
          <w:szCs w:val="22"/>
        </w:rPr>
      </w:pPr>
      <w:bookmarkStart w:id="19" w:name="_Toc1022562"/>
    </w:p>
    <w:p w14:paraId="5E66B328" w14:textId="77777777" w:rsidR="001A3941" w:rsidRPr="006F11C2" w:rsidRDefault="001A3941" w:rsidP="00E3222F">
      <w:pPr>
        <w:pStyle w:val="Cmsor2"/>
        <w:keepNext w:val="0"/>
        <w:keepLines w:val="0"/>
        <w:widowControl w:val="0"/>
      </w:pPr>
      <w:bookmarkStart w:id="20" w:name="_Toc99702170"/>
      <w:r w:rsidRPr="006F11C2">
        <w:t>Nem elszámolható költségek</w:t>
      </w:r>
      <w:bookmarkEnd w:id="20"/>
    </w:p>
    <w:p w14:paraId="24F3E285" w14:textId="4B32A28A" w:rsidR="001A3941" w:rsidRPr="006F11C2" w:rsidRDefault="001A3941" w:rsidP="00E3222F">
      <w:pPr>
        <w:pStyle w:val="Cmsor3"/>
        <w:keepNext w:val="0"/>
        <w:keepLines w:val="0"/>
        <w:widowControl w:val="0"/>
      </w:pPr>
      <w:r w:rsidRPr="006F11C2">
        <w:t>Alkalmazáshoz kapcsolódó</w:t>
      </w:r>
      <w:r w:rsidR="00C473E5" w:rsidRPr="006F11C2">
        <w:t xml:space="preserve">, munkabéren kívüli </w:t>
      </w:r>
      <w:r w:rsidRPr="006F11C2">
        <w:t xml:space="preserve">egyéb személyi juttatás például: jutalom, prémium, végkielégítés, </w:t>
      </w:r>
      <w:r w:rsidR="0014783E" w:rsidRPr="0014783E">
        <w:t>foglalkoztatásra irányuló jogviszony megszüntetésére tekintettel adott egyéb juttatás</w:t>
      </w:r>
      <w:r w:rsidRPr="006F11C2">
        <w:t>, betegszabadságra eső díjazás, munkába járás költségtérítése, egyéb személyi juttatás;</w:t>
      </w:r>
    </w:p>
    <w:p w14:paraId="3B45CBC1" w14:textId="77777777" w:rsidR="002F4B91" w:rsidRPr="006F11C2" w:rsidRDefault="002F4B91" w:rsidP="00E3222F">
      <w:pPr>
        <w:pStyle w:val="Cmsor3"/>
        <w:keepNext w:val="0"/>
        <w:keepLines w:val="0"/>
        <w:widowControl w:val="0"/>
      </w:pPr>
      <w:r w:rsidRPr="006F11C2">
        <w:t>Eszközbeszerzés, beruházási kiadások.</w:t>
      </w:r>
    </w:p>
    <w:p w14:paraId="7FA670DE" w14:textId="77777777" w:rsidR="001A3941" w:rsidRPr="006F11C2" w:rsidRDefault="001A3941" w:rsidP="00E3222F">
      <w:pPr>
        <w:pStyle w:val="Cmsor3"/>
        <w:keepNext w:val="0"/>
        <w:keepLines w:val="0"/>
        <w:widowControl w:val="0"/>
      </w:pPr>
      <w:r w:rsidRPr="006F11C2">
        <w:t xml:space="preserve">Jövedéki termékek beszerzésének költségei, például: alkohol, </w:t>
      </w:r>
      <w:proofErr w:type="gramStart"/>
      <w:r w:rsidRPr="006F11C2">
        <w:t>dohányáru,</w:t>
      </w:r>
      <w:proofErr w:type="gramEnd"/>
      <w:r w:rsidRPr="006F11C2">
        <w:t xml:space="preserve"> stb.)</w:t>
      </w:r>
    </w:p>
    <w:p w14:paraId="2F44F8F9" w14:textId="77777777" w:rsidR="001A3941" w:rsidRPr="006F11C2" w:rsidRDefault="001A3941" w:rsidP="00E3222F">
      <w:pPr>
        <w:pStyle w:val="Cmsor3"/>
        <w:keepNext w:val="0"/>
        <w:keepLines w:val="0"/>
        <w:widowControl w:val="0"/>
      </w:pPr>
      <w:r w:rsidRPr="006F11C2">
        <w:t>Késedelmi kamat és bírság</w:t>
      </w:r>
      <w:r w:rsidR="00C473E5" w:rsidRPr="006F11C2">
        <w:t>.</w:t>
      </w:r>
    </w:p>
    <w:p w14:paraId="041039E8" w14:textId="77777777" w:rsidR="001A3941" w:rsidRPr="006F11C2" w:rsidRDefault="001A3941" w:rsidP="00E3222F">
      <w:pPr>
        <w:pStyle w:val="Cmsor3"/>
        <w:keepNext w:val="0"/>
        <w:keepLines w:val="0"/>
        <w:widowControl w:val="0"/>
      </w:pPr>
      <w:r w:rsidRPr="006F11C2">
        <w:t>Pénzügyi teljesítést nem igénylő ügyletek (pl. beszámítás, engedményezés.)</w:t>
      </w:r>
    </w:p>
    <w:p w14:paraId="34A67F3B" w14:textId="77777777" w:rsidR="00A631B8" w:rsidRPr="006F11C2" w:rsidRDefault="001A3941" w:rsidP="00E3222F">
      <w:pPr>
        <w:pStyle w:val="Cmsor3"/>
        <w:keepNext w:val="0"/>
        <w:keepLines w:val="0"/>
        <w:widowControl w:val="0"/>
      </w:pPr>
      <w:r w:rsidRPr="006F11C2">
        <w:t>Visszaigényelhető ÁFA</w:t>
      </w:r>
      <w:r w:rsidR="00A631B8" w:rsidRPr="006F11C2">
        <w:t>.</w:t>
      </w:r>
    </w:p>
    <w:p w14:paraId="1989B2D8" w14:textId="15D0D174" w:rsidR="00913E10" w:rsidRPr="006F11C2" w:rsidRDefault="00A631B8" w:rsidP="00E3222F">
      <w:pPr>
        <w:pStyle w:val="Cmsor3"/>
        <w:keepNext w:val="0"/>
        <w:keepLines w:val="0"/>
        <w:widowControl w:val="0"/>
      </w:pPr>
      <w:r w:rsidRPr="006F11C2">
        <w:t>Felhalmozási jellegű kiadások, eszközbeszerzés</w:t>
      </w:r>
      <w:r w:rsidR="00913E10" w:rsidRPr="006F11C2">
        <w:t xml:space="preserve">. </w:t>
      </w:r>
    </w:p>
    <w:p w14:paraId="2C00A705" w14:textId="2CDD0790" w:rsidR="00A631B8" w:rsidRDefault="00913E10" w:rsidP="00E3222F">
      <w:pPr>
        <w:pStyle w:val="Cmsor3"/>
        <w:keepNext w:val="0"/>
        <w:keepLines w:val="0"/>
        <w:widowControl w:val="0"/>
      </w:pPr>
      <w:r w:rsidRPr="006F11C2">
        <w:t>Felújítási kiadások</w:t>
      </w:r>
      <w:r w:rsidR="00A631B8" w:rsidRPr="006F11C2">
        <w:t>.</w:t>
      </w:r>
    </w:p>
    <w:p w14:paraId="3677F82E" w14:textId="3378C086" w:rsidR="00647777" w:rsidRDefault="00647777" w:rsidP="00647777">
      <w:pPr>
        <w:rPr>
          <w:lang w:eastAsia="en-US"/>
        </w:rPr>
      </w:pPr>
    </w:p>
    <w:p w14:paraId="3A7E96EB" w14:textId="77777777" w:rsidR="00647777" w:rsidRPr="00647777" w:rsidRDefault="00647777" w:rsidP="00647777">
      <w:pPr>
        <w:rPr>
          <w:lang w:eastAsia="en-US"/>
        </w:rPr>
      </w:pPr>
    </w:p>
    <w:p w14:paraId="1F4D3CE1" w14:textId="77777777" w:rsidR="00FF08A5" w:rsidRPr="006F11C2" w:rsidRDefault="00FF08A5" w:rsidP="00E3222F">
      <w:pPr>
        <w:pStyle w:val="Cmsor1"/>
        <w:keepNext w:val="0"/>
        <w:keepLines w:val="0"/>
        <w:widowControl w:val="0"/>
        <w:rPr>
          <w:rFonts w:ascii="Garamond" w:hAnsi="Garamond"/>
          <w:sz w:val="22"/>
          <w:szCs w:val="22"/>
        </w:rPr>
      </w:pPr>
      <w:bookmarkStart w:id="21" w:name="_Toc43820204"/>
      <w:bookmarkStart w:id="22" w:name="_Toc43820217"/>
      <w:bookmarkStart w:id="23" w:name="_Toc43820218"/>
      <w:bookmarkStart w:id="24" w:name="_Toc43820220"/>
      <w:bookmarkStart w:id="25" w:name="_Toc43820223"/>
      <w:bookmarkStart w:id="26" w:name="_Toc43820224"/>
      <w:bookmarkStart w:id="27" w:name="_Toc43820227"/>
      <w:bookmarkStart w:id="28" w:name="_Toc43820229"/>
      <w:bookmarkStart w:id="29" w:name="_Toc43820230"/>
      <w:bookmarkStart w:id="30" w:name="_Toc1022565"/>
      <w:bookmarkStart w:id="31" w:name="_Toc99702171"/>
      <w:bookmarkEnd w:id="19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Pr="006F11C2">
        <w:rPr>
          <w:rFonts w:ascii="Garamond" w:hAnsi="Garamond"/>
          <w:sz w:val="22"/>
          <w:szCs w:val="22"/>
        </w:rPr>
        <w:lastRenderedPageBreak/>
        <w:t>Pénzügyi feltételek</w:t>
      </w:r>
      <w:bookmarkEnd w:id="30"/>
      <w:bookmarkEnd w:id="31"/>
    </w:p>
    <w:p w14:paraId="71253689" w14:textId="77777777" w:rsidR="000D6D8A" w:rsidRPr="006F11C2" w:rsidRDefault="00FF08A5" w:rsidP="00E3222F">
      <w:pPr>
        <w:pStyle w:val="Cmsor2"/>
        <w:keepNext w:val="0"/>
        <w:keepLines w:val="0"/>
        <w:widowControl w:val="0"/>
      </w:pPr>
      <w:bookmarkStart w:id="32" w:name="_Toc1022566"/>
      <w:bookmarkStart w:id="33" w:name="_Toc99702172"/>
      <w:r w:rsidRPr="006F11C2">
        <w:t>A támogatás formája</w:t>
      </w:r>
      <w:bookmarkEnd w:id="32"/>
      <w:bookmarkEnd w:id="33"/>
    </w:p>
    <w:p w14:paraId="3BAA2BD1" w14:textId="5C21F92F" w:rsidR="000D6D8A" w:rsidRPr="006F11C2" w:rsidRDefault="000D6D8A" w:rsidP="00E3222F">
      <w:pPr>
        <w:pStyle w:val="Cmsor3"/>
        <w:keepNext w:val="0"/>
        <w:keepLines w:val="0"/>
        <w:widowControl w:val="0"/>
      </w:pPr>
      <w:r w:rsidRPr="006F11C2">
        <w:t xml:space="preserve">A támogatás vissza nem térítendő támogatás, amelyet a HH </w:t>
      </w:r>
      <w:r w:rsidR="00A85A45" w:rsidRPr="006F11C2">
        <w:t>támogatói okirat</w:t>
      </w:r>
      <w:r w:rsidR="00C475BD" w:rsidRPr="006F11C2">
        <w:t>o</w:t>
      </w:r>
      <w:r w:rsidR="002F4B91" w:rsidRPr="006F11C2">
        <w:t xml:space="preserve">k </w:t>
      </w:r>
      <w:r w:rsidR="00C475BD" w:rsidRPr="006F11C2">
        <w:t>aláírását</w:t>
      </w:r>
      <w:r w:rsidR="002F4B91" w:rsidRPr="006F11C2">
        <w:t xml:space="preserve"> követően</w:t>
      </w:r>
      <w:r w:rsidR="00DF60E6" w:rsidRPr="006F11C2">
        <w:t>,</w:t>
      </w:r>
      <w:r w:rsidR="002F4B91" w:rsidRPr="006F11C2">
        <w:t xml:space="preserve"> </w:t>
      </w:r>
      <w:r w:rsidR="00B97165">
        <w:t xml:space="preserve">egy összegben </w:t>
      </w:r>
      <w:r w:rsidRPr="006F11C2">
        <w:t xml:space="preserve">folyósít a </w:t>
      </w:r>
      <w:r w:rsidR="009A483C" w:rsidRPr="006F11C2">
        <w:t>Pályázó</w:t>
      </w:r>
      <w:r w:rsidRPr="006F11C2">
        <w:t xml:space="preserve"> részére </w:t>
      </w:r>
      <w:r w:rsidR="00C475BD" w:rsidRPr="006F11C2">
        <w:rPr>
          <w:b/>
        </w:rPr>
        <w:t xml:space="preserve">a támogatói okiratban </w:t>
      </w:r>
      <w:r w:rsidRPr="006F11C2">
        <w:t xml:space="preserve">meghatározottak szerint, utólagos </w:t>
      </w:r>
      <w:r w:rsidR="008F007B" w:rsidRPr="006F11C2">
        <w:t>el</w:t>
      </w:r>
      <w:r w:rsidRPr="006F11C2">
        <w:t>számolási</w:t>
      </w:r>
      <w:r w:rsidRPr="006F11C2">
        <w:rPr>
          <w:spacing w:val="-10"/>
        </w:rPr>
        <w:t xml:space="preserve"> </w:t>
      </w:r>
      <w:r w:rsidRPr="006F11C2">
        <w:t>kötelezettséggel.</w:t>
      </w:r>
      <w:r w:rsidRPr="006F11C2">
        <w:rPr>
          <w:spacing w:val="-10"/>
        </w:rPr>
        <w:t xml:space="preserve"> </w:t>
      </w:r>
    </w:p>
    <w:p w14:paraId="0A5FC91F" w14:textId="77777777" w:rsidR="00944444" w:rsidRPr="006F11C2" w:rsidRDefault="000D6D8A" w:rsidP="00E3222F">
      <w:pPr>
        <w:pStyle w:val="Cmsor3"/>
        <w:keepNext w:val="0"/>
        <w:keepLines w:val="0"/>
        <w:widowControl w:val="0"/>
      </w:pPr>
      <w:r w:rsidRPr="006F11C2">
        <w:t>A HH fenntar</w:t>
      </w:r>
      <w:r w:rsidR="003645E6" w:rsidRPr="006F11C2">
        <w:t xml:space="preserve">tja magának a jogot, hogy azon </w:t>
      </w:r>
      <w:r w:rsidR="009A483C" w:rsidRPr="006F11C2">
        <w:t>Pályázó</w:t>
      </w:r>
      <w:r w:rsidRPr="006F11C2">
        <w:t xml:space="preserve">k esetében, akik elszámolási, illetve hiánypótlási kötelezettségüknek késedelmesen tesznek eleget, támogatási előleget nem biztosít. </w:t>
      </w:r>
    </w:p>
    <w:p w14:paraId="2BCB3299" w14:textId="77777777" w:rsidR="00FF08A5" w:rsidRPr="006F11C2" w:rsidRDefault="00FF08A5" w:rsidP="00E3222F">
      <w:pPr>
        <w:pStyle w:val="Cmsor2"/>
        <w:keepNext w:val="0"/>
        <w:keepLines w:val="0"/>
        <w:widowControl w:val="0"/>
      </w:pPr>
      <w:bookmarkStart w:id="34" w:name="_Toc1022568"/>
      <w:bookmarkStart w:id="35" w:name="_Toc99702173"/>
      <w:r w:rsidRPr="006F11C2">
        <w:t>A támogatás folyósítása</w:t>
      </w:r>
      <w:bookmarkEnd w:id="34"/>
      <w:bookmarkEnd w:id="35"/>
    </w:p>
    <w:p w14:paraId="2D60DC84" w14:textId="77777777" w:rsidR="00CE4098" w:rsidRPr="006F11C2" w:rsidRDefault="00CE4098" w:rsidP="00E3222F">
      <w:pPr>
        <w:pStyle w:val="Cmsor3"/>
        <w:keepNext w:val="0"/>
        <w:keepLines w:val="0"/>
        <w:widowControl w:val="0"/>
      </w:pPr>
      <w:bookmarkStart w:id="36" w:name="_Toc1022569"/>
      <w:r w:rsidRPr="006F11C2">
        <w:t xml:space="preserve">A támogatás folyósításának feltételei: </w:t>
      </w:r>
    </w:p>
    <w:p w14:paraId="77F891FC" w14:textId="446CA2BB" w:rsidR="00322B88" w:rsidRPr="006F11C2" w:rsidRDefault="00CE4098" w:rsidP="009F5A15">
      <w:pPr>
        <w:pStyle w:val="Listaszerbekezds"/>
        <w:keepNext w:val="0"/>
        <w:keepLines w:val="0"/>
        <w:widowControl w:val="0"/>
        <w:numPr>
          <w:ilvl w:val="0"/>
          <w:numId w:val="17"/>
        </w:numPr>
      </w:pPr>
      <w:r w:rsidRPr="006F11C2">
        <w:t>a</w:t>
      </w:r>
      <w:r w:rsidR="002F4B91" w:rsidRPr="006F11C2">
        <w:t xml:space="preserve"> </w:t>
      </w:r>
      <w:r w:rsidR="00A631B8" w:rsidRPr="006F11C2">
        <w:t xml:space="preserve">támogatói okirat HH </w:t>
      </w:r>
      <w:r w:rsidRPr="006F11C2">
        <w:t>részéről történő aláírása,</w:t>
      </w:r>
    </w:p>
    <w:p w14:paraId="16056F2E" w14:textId="77777777" w:rsidR="00322B88" w:rsidRPr="006F11C2" w:rsidRDefault="00322B88" w:rsidP="009F5A15">
      <w:pPr>
        <w:pStyle w:val="Listaszerbekezds"/>
        <w:keepNext w:val="0"/>
        <w:keepLines w:val="0"/>
        <w:widowControl w:val="0"/>
        <w:numPr>
          <w:ilvl w:val="0"/>
          <w:numId w:val="17"/>
        </w:numPr>
      </w:pPr>
      <w:r w:rsidRPr="006F11C2">
        <w:t xml:space="preserve">a </w:t>
      </w:r>
      <w:r w:rsidR="009A483C" w:rsidRPr="006F11C2">
        <w:t>Pályázó</w:t>
      </w:r>
      <w:r w:rsidRPr="006F11C2">
        <w:t xml:space="preserve"> rendelkezik HUF fogadására alkalmas bankszámlával</w:t>
      </w:r>
    </w:p>
    <w:p w14:paraId="6986EA49" w14:textId="77777777" w:rsidR="00CE4098" w:rsidRPr="006F11C2" w:rsidRDefault="00CE4098" w:rsidP="009F5A15">
      <w:pPr>
        <w:pStyle w:val="Listaszerbekezds"/>
        <w:keepNext w:val="0"/>
        <w:keepLines w:val="0"/>
        <w:widowControl w:val="0"/>
        <w:numPr>
          <w:ilvl w:val="0"/>
          <w:numId w:val="17"/>
        </w:numPr>
      </w:pPr>
      <w:r w:rsidRPr="006F11C2">
        <w:t xml:space="preserve">a </w:t>
      </w:r>
      <w:r w:rsidR="009A483C" w:rsidRPr="006F11C2">
        <w:t>Pályázó</w:t>
      </w:r>
      <w:r w:rsidRPr="006F11C2">
        <w:t>nak nincs esedékessé vált és meg nem fizetett köztartozása,</w:t>
      </w:r>
    </w:p>
    <w:p w14:paraId="77D6E3A8" w14:textId="55555ADD" w:rsidR="00CE4098" w:rsidRPr="006F11C2" w:rsidRDefault="00CE4098" w:rsidP="009F5A15">
      <w:pPr>
        <w:pStyle w:val="Listaszerbekezds"/>
        <w:keepNext w:val="0"/>
        <w:keepLines w:val="0"/>
        <w:widowControl w:val="0"/>
        <w:numPr>
          <w:ilvl w:val="0"/>
          <w:numId w:val="17"/>
        </w:numPr>
      </w:pPr>
      <w:r w:rsidRPr="006F11C2">
        <w:t xml:space="preserve">A </w:t>
      </w:r>
      <w:r w:rsidR="009A483C" w:rsidRPr="006F11C2">
        <w:t>Pályázó</w:t>
      </w:r>
      <w:r w:rsidRPr="006F11C2">
        <w:t xml:space="preserve"> nem áll jogerős végzéssel elrendelt </w:t>
      </w:r>
      <w:r w:rsidR="00BF1CBC">
        <w:t>vég</w:t>
      </w:r>
      <w:r w:rsidRPr="006F11C2">
        <w:t>elszámolás, felszámolás alatt, ellene jogerős végzéssel csődeljárás vagy egyéb a megszüntetésére irányuló, jogszabályban meghatározott eljárás nincs folyamatban,</w:t>
      </w:r>
    </w:p>
    <w:p w14:paraId="09E8AEE1" w14:textId="77777777" w:rsidR="00CE4098" w:rsidRPr="006F11C2" w:rsidRDefault="00CE4098" w:rsidP="009F5A15">
      <w:pPr>
        <w:pStyle w:val="Listaszerbekezds"/>
        <w:keepNext w:val="0"/>
        <w:keepLines w:val="0"/>
        <w:widowControl w:val="0"/>
        <w:numPr>
          <w:ilvl w:val="0"/>
          <w:numId w:val="17"/>
        </w:numPr>
      </w:pPr>
      <w:r w:rsidRPr="006F11C2">
        <w:t xml:space="preserve">A </w:t>
      </w:r>
      <w:r w:rsidR="009A483C" w:rsidRPr="006F11C2">
        <w:t>Pályázó</w:t>
      </w:r>
      <w:r w:rsidRPr="006F11C2">
        <w:t xml:space="preserve"> nem áll fenn harmadik személy irányában olyan kötelezettsége. amely a költségvetési támogatás céljának megvalósítását meghiúsítaná, </w:t>
      </w:r>
    </w:p>
    <w:p w14:paraId="3E89912E" w14:textId="524DF1C5" w:rsidR="00CE4098" w:rsidRPr="006F11C2" w:rsidRDefault="00CE4098" w:rsidP="009F5A15">
      <w:pPr>
        <w:pStyle w:val="Listaszerbekezds"/>
        <w:keepNext w:val="0"/>
        <w:keepLines w:val="0"/>
        <w:widowControl w:val="0"/>
        <w:numPr>
          <w:ilvl w:val="0"/>
          <w:numId w:val="17"/>
        </w:numPr>
      </w:pPr>
      <w:r w:rsidRPr="006F11C2">
        <w:t xml:space="preserve">a </w:t>
      </w:r>
      <w:r w:rsidR="00A631B8" w:rsidRPr="006F11C2">
        <w:t xml:space="preserve">támogatói okirat </w:t>
      </w:r>
      <w:r w:rsidRPr="006F11C2">
        <w:t>szerinti biztosíték(ok) rendelkezésre állnak.</w:t>
      </w:r>
    </w:p>
    <w:p w14:paraId="38163775" w14:textId="6CC72665" w:rsidR="000D6D8A" w:rsidRPr="006F11C2" w:rsidRDefault="000D6D8A" w:rsidP="00E3222F">
      <w:pPr>
        <w:pStyle w:val="Cmsor3"/>
        <w:keepNext w:val="0"/>
        <w:keepLines w:val="0"/>
        <w:widowControl w:val="0"/>
      </w:pPr>
      <w:r w:rsidRPr="006F11C2">
        <w:rPr>
          <w:b/>
        </w:rPr>
        <w:t xml:space="preserve">Az elnyert támogatási összeg kiutalása </w:t>
      </w:r>
    </w:p>
    <w:p w14:paraId="2863015F" w14:textId="7B591F82" w:rsidR="0038515F" w:rsidRPr="006F11C2" w:rsidRDefault="00F53741" w:rsidP="00EC0ECD">
      <w:pPr>
        <w:pStyle w:val="Listaszerbekezds"/>
        <w:keepNext w:val="0"/>
        <w:keepLines w:val="0"/>
        <w:widowControl w:val="0"/>
        <w:numPr>
          <w:ilvl w:val="0"/>
          <w:numId w:val="31"/>
        </w:numPr>
        <w:rPr>
          <w:iCs/>
        </w:rPr>
      </w:pPr>
      <w:r w:rsidRPr="006F11C2">
        <w:rPr>
          <w:iCs/>
        </w:rPr>
        <w:t xml:space="preserve">A támogatás </w:t>
      </w:r>
      <w:r w:rsidR="004855F3" w:rsidRPr="006F11C2">
        <w:rPr>
          <w:iCs/>
        </w:rPr>
        <w:t xml:space="preserve">kiutalása a </w:t>
      </w:r>
      <w:r w:rsidR="00A631B8" w:rsidRPr="006F11C2">
        <w:rPr>
          <w:iCs/>
        </w:rPr>
        <w:t>támogatói okiratban foglaltak szerint</w:t>
      </w:r>
      <w:r w:rsidR="0038515F" w:rsidRPr="006F11C2">
        <w:rPr>
          <w:iCs/>
        </w:rPr>
        <w:t xml:space="preserve"> történik</w:t>
      </w:r>
      <w:r w:rsidR="00BF1CBC">
        <w:rPr>
          <w:iCs/>
        </w:rPr>
        <w:t>.</w:t>
      </w:r>
      <w:r w:rsidR="0038515F" w:rsidRPr="006F11C2">
        <w:rPr>
          <w:iCs/>
        </w:rPr>
        <w:t xml:space="preserve"> </w:t>
      </w:r>
    </w:p>
    <w:p w14:paraId="5A10AAF1" w14:textId="5329F843" w:rsidR="003645E6" w:rsidRPr="006F11C2" w:rsidRDefault="003645E6" w:rsidP="00EC0ECD">
      <w:pPr>
        <w:pStyle w:val="Listaszerbekezds"/>
        <w:keepNext w:val="0"/>
        <w:keepLines w:val="0"/>
        <w:widowControl w:val="0"/>
        <w:numPr>
          <w:ilvl w:val="0"/>
          <w:numId w:val="31"/>
        </w:numPr>
        <w:rPr>
          <w:iCs/>
        </w:rPr>
      </w:pPr>
      <w:r w:rsidRPr="006F11C2">
        <w:rPr>
          <w:iCs/>
        </w:rPr>
        <w:t xml:space="preserve">A HH kizárólag HUF devizanemben indít átutalást a </w:t>
      </w:r>
      <w:r w:rsidR="00A85A45" w:rsidRPr="006F11C2">
        <w:rPr>
          <w:iCs/>
        </w:rPr>
        <w:t>Támogatói okirat</w:t>
      </w:r>
      <w:r w:rsidRPr="006F11C2">
        <w:rPr>
          <w:iCs/>
        </w:rPr>
        <w:t>b</w:t>
      </w:r>
      <w:r w:rsidR="00C475BD" w:rsidRPr="006F11C2">
        <w:rPr>
          <w:iCs/>
        </w:rPr>
        <w:t>a</w:t>
      </w:r>
      <w:r w:rsidRPr="006F11C2">
        <w:rPr>
          <w:iCs/>
        </w:rPr>
        <w:t>n megjelölt nemzetközi (IBAN) számlaszámra, a számlavezető bank SWIFT-k</w:t>
      </w:r>
      <w:r w:rsidR="00C475BD" w:rsidRPr="006F11C2">
        <w:rPr>
          <w:iCs/>
        </w:rPr>
        <w:t>ódjána</w:t>
      </w:r>
      <w:r w:rsidRPr="006F11C2">
        <w:rPr>
          <w:iCs/>
        </w:rPr>
        <w:t xml:space="preserve">k megjelölésével. </w:t>
      </w:r>
    </w:p>
    <w:p w14:paraId="4C7AD590" w14:textId="0C2612E3" w:rsidR="00322B88" w:rsidRPr="006F11C2" w:rsidRDefault="00322B88" w:rsidP="00EC0ECD">
      <w:pPr>
        <w:pStyle w:val="Listaszerbekezds"/>
        <w:keepNext w:val="0"/>
        <w:keepLines w:val="0"/>
        <w:widowControl w:val="0"/>
        <w:numPr>
          <w:ilvl w:val="0"/>
          <w:numId w:val="31"/>
        </w:numPr>
      </w:pPr>
      <w:r w:rsidRPr="006F11C2">
        <w:rPr>
          <w:iCs/>
        </w:rPr>
        <w:t xml:space="preserve">Abban az esetben, ha HH által kiutalt támogatási összeg a </w:t>
      </w:r>
      <w:r w:rsidR="009A483C" w:rsidRPr="006F11C2">
        <w:rPr>
          <w:iCs/>
        </w:rPr>
        <w:t>Pályázó</w:t>
      </w:r>
      <w:r w:rsidRPr="006F11C2">
        <w:rPr>
          <w:iCs/>
        </w:rPr>
        <w:t>nak felróható indokból visszaérkezik, a</w:t>
      </w:r>
      <w:r w:rsidR="00F53741" w:rsidRPr="006F11C2">
        <w:rPr>
          <w:iCs/>
        </w:rPr>
        <w:t xml:space="preserve"> </w:t>
      </w:r>
      <w:r w:rsidRPr="006F11C2">
        <w:rPr>
          <w:iCs/>
        </w:rPr>
        <w:t>támogatási összeg ismételt átutalásának f</w:t>
      </w:r>
      <w:r w:rsidRPr="006F11C2">
        <w:t>eltételeit a HH egyedileg határozza meg.</w:t>
      </w:r>
    </w:p>
    <w:p w14:paraId="1F5FD260" w14:textId="4C205DFC" w:rsidR="00FF08A5" w:rsidRPr="006F11C2" w:rsidRDefault="00FF08A5" w:rsidP="00E3222F">
      <w:pPr>
        <w:pStyle w:val="Cmsor1"/>
        <w:keepNext w:val="0"/>
        <w:keepLines w:val="0"/>
        <w:widowControl w:val="0"/>
        <w:rPr>
          <w:rFonts w:ascii="Garamond" w:hAnsi="Garamond"/>
          <w:sz w:val="22"/>
          <w:szCs w:val="22"/>
        </w:rPr>
      </w:pPr>
      <w:bookmarkStart w:id="37" w:name="_Toc1022571"/>
      <w:bookmarkStart w:id="38" w:name="_Toc99702174"/>
      <w:bookmarkEnd w:id="36"/>
      <w:r w:rsidRPr="006F11C2">
        <w:rPr>
          <w:rFonts w:ascii="Garamond" w:hAnsi="Garamond"/>
          <w:sz w:val="22"/>
          <w:szCs w:val="22"/>
        </w:rPr>
        <w:t xml:space="preserve">A </w:t>
      </w:r>
      <w:bookmarkEnd w:id="37"/>
      <w:r w:rsidR="007459FC" w:rsidRPr="006F11C2">
        <w:rPr>
          <w:rFonts w:ascii="Garamond" w:hAnsi="Garamond"/>
          <w:sz w:val="22"/>
          <w:szCs w:val="22"/>
        </w:rPr>
        <w:t>TÁMOGATÓI OKIRAT</w:t>
      </w:r>
      <w:bookmarkEnd w:id="38"/>
    </w:p>
    <w:p w14:paraId="3A167748" w14:textId="1C27DDB3" w:rsidR="004222CB" w:rsidRPr="006F11C2" w:rsidRDefault="004222CB" w:rsidP="00E3222F">
      <w:pPr>
        <w:pStyle w:val="Cmsor2"/>
        <w:keepNext w:val="0"/>
        <w:keepLines w:val="0"/>
        <w:widowControl w:val="0"/>
      </w:pPr>
      <w:bookmarkStart w:id="39" w:name="_Toc1022572"/>
      <w:bookmarkStart w:id="40" w:name="_Toc99702175"/>
      <w:r w:rsidRPr="006F11C2">
        <w:t xml:space="preserve">A </w:t>
      </w:r>
      <w:bookmarkEnd w:id="39"/>
      <w:r w:rsidR="00DF60E6" w:rsidRPr="006F11C2">
        <w:t>támogatói okirat kiadása</w:t>
      </w:r>
      <w:bookmarkEnd w:id="40"/>
      <w:r w:rsidRPr="006F11C2">
        <w:t xml:space="preserve"> </w:t>
      </w:r>
    </w:p>
    <w:p w14:paraId="0AEAC6CC" w14:textId="546595B6" w:rsidR="004222CB" w:rsidRPr="00B32775" w:rsidRDefault="004222CB" w:rsidP="00E3222F">
      <w:pPr>
        <w:pStyle w:val="Cmsor3"/>
        <w:keepNext w:val="0"/>
        <w:keepLines w:val="0"/>
        <w:widowControl w:val="0"/>
      </w:pPr>
      <w:r w:rsidRPr="006F11C2">
        <w:t>Az HH a Főigazgató döntéshozatalát követő</w:t>
      </w:r>
      <w:r w:rsidR="00647777">
        <w:t xml:space="preserve">en, a </w:t>
      </w:r>
      <w:r w:rsidR="00647777" w:rsidRPr="00B32775">
        <w:t xml:space="preserve">támogatói okirat kiállításához szükséges dokumentumok HH által történő kézhezvételétől számított </w:t>
      </w:r>
      <w:r w:rsidR="00264199" w:rsidRPr="00B32775">
        <w:rPr>
          <w:b/>
        </w:rPr>
        <w:t>30</w:t>
      </w:r>
      <w:r w:rsidR="00F53741" w:rsidRPr="00B32775">
        <w:rPr>
          <w:b/>
        </w:rPr>
        <w:t xml:space="preserve"> </w:t>
      </w:r>
      <w:r w:rsidRPr="00B32775">
        <w:rPr>
          <w:b/>
        </w:rPr>
        <w:t>nap</w:t>
      </w:r>
      <w:r w:rsidR="00944444" w:rsidRPr="00B32775">
        <w:rPr>
          <w:b/>
        </w:rPr>
        <w:t>on belül</w:t>
      </w:r>
      <w:r w:rsidR="00264199" w:rsidRPr="00B32775">
        <w:rPr>
          <w:b/>
        </w:rPr>
        <w:t xml:space="preserve"> állítja ki az okiratot.</w:t>
      </w:r>
      <w:r w:rsidR="00944444" w:rsidRPr="00B32775">
        <w:t xml:space="preserve"> </w:t>
      </w:r>
    </w:p>
    <w:p w14:paraId="6BD93814" w14:textId="0D3F1CC4" w:rsidR="004222CB" w:rsidRPr="006F11C2" w:rsidRDefault="004222CB" w:rsidP="00E3222F">
      <w:pPr>
        <w:pStyle w:val="Cmsor3"/>
        <w:keepNext w:val="0"/>
        <w:keepLines w:val="0"/>
        <w:widowControl w:val="0"/>
      </w:pPr>
      <w:r w:rsidRPr="006F11C2">
        <w:t xml:space="preserve">Az </w:t>
      </w:r>
      <w:r w:rsidR="00264199">
        <w:t xml:space="preserve">okirat </w:t>
      </w:r>
      <w:r w:rsidRPr="006F11C2">
        <w:t>tartalmazza a megítélt támogatás összegét</w:t>
      </w:r>
      <w:r w:rsidR="00C17CA0">
        <w:t>.</w:t>
      </w:r>
      <w:r w:rsidRPr="006F11C2">
        <w:t xml:space="preserve"> </w:t>
      </w:r>
      <w:r w:rsidR="00C17CA0">
        <w:t>A</w:t>
      </w:r>
      <w:r w:rsidRPr="006F11C2">
        <w:t>mennyiben a megítélt támogatás összege a pályázott összegtől eltér</w:t>
      </w:r>
      <w:r w:rsidR="00BF1CBC">
        <w:t>,</w:t>
      </w:r>
      <w:r w:rsidRPr="006F11C2">
        <w:t xml:space="preserve"> a </w:t>
      </w:r>
      <w:r w:rsidR="009A483C" w:rsidRPr="006F11C2">
        <w:t>Pályázó</w:t>
      </w:r>
      <w:r w:rsidRPr="006F11C2">
        <w:t xml:space="preserve"> a módosított költségtervet</w:t>
      </w:r>
      <w:r w:rsidR="00DF60E6" w:rsidRPr="006F11C2">
        <w:t xml:space="preserve"> legkésőbb</w:t>
      </w:r>
      <w:r w:rsidRPr="006F11C2">
        <w:t xml:space="preserve"> a </w:t>
      </w:r>
      <w:r w:rsidR="007459FC" w:rsidRPr="006F11C2">
        <w:t xml:space="preserve">támogatói okirat </w:t>
      </w:r>
      <w:r w:rsidR="00DF60E6" w:rsidRPr="006F11C2">
        <w:t>véleményezése során</w:t>
      </w:r>
      <w:r w:rsidRPr="006F11C2">
        <w:t xml:space="preserve"> köteles megküldeni a HH részére. </w:t>
      </w:r>
    </w:p>
    <w:p w14:paraId="07494B69" w14:textId="64DB4BEC" w:rsidR="004222CB" w:rsidRPr="006F11C2" w:rsidRDefault="00522853" w:rsidP="00E3222F">
      <w:pPr>
        <w:pStyle w:val="Cmsor3"/>
        <w:keepNext w:val="0"/>
        <w:keepLines w:val="0"/>
        <w:widowControl w:val="0"/>
      </w:pPr>
      <w:r w:rsidRPr="006F11C2">
        <w:t>Amennyiben a szervezet adataiban</w:t>
      </w:r>
      <w:r w:rsidR="004222CB" w:rsidRPr="006F11C2">
        <w:t xml:space="preserve"> változás történt, illetve</w:t>
      </w:r>
      <w:r w:rsidR="00DF60E6" w:rsidRPr="006F11C2">
        <w:t xml:space="preserve"> a támogatói okirat módosítása</w:t>
      </w:r>
      <w:r w:rsidR="004222CB" w:rsidRPr="006F11C2">
        <w:t xml:space="preserve"> indokolt, a módosítást alátámasztó okiratot, bizonylatot, vagy egyéb mellékletet a </w:t>
      </w:r>
      <w:r w:rsidR="009A483C" w:rsidRPr="006F11C2">
        <w:t>Pályázó</w:t>
      </w:r>
      <w:r w:rsidR="004222CB" w:rsidRPr="006F11C2">
        <w:t xml:space="preserve"> az értesítéstől </w:t>
      </w:r>
      <w:r w:rsidR="004222CB" w:rsidRPr="00264199">
        <w:rPr>
          <w:b/>
        </w:rPr>
        <w:t xml:space="preserve">számított 5 </w:t>
      </w:r>
      <w:r w:rsidR="00264199" w:rsidRPr="00264199">
        <w:rPr>
          <w:b/>
        </w:rPr>
        <w:t>mu</w:t>
      </w:r>
      <w:r w:rsidR="004222CB" w:rsidRPr="00264199">
        <w:rPr>
          <w:b/>
        </w:rPr>
        <w:t>n</w:t>
      </w:r>
      <w:r w:rsidR="00264199" w:rsidRPr="00264199">
        <w:rPr>
          <w:b/>
        </w:rPr>
        <w:t>k</w:t>
      </w:r>
      <w:r w:rsidR="004222CB" w:rsidRPr="00264199">
        <w:rPr>
          <w:b/>
        </w:rPr>
        <w:t>a</w:t>
      </w:r>
      <w:r w:rsidR="00264199" w:rsidRPr="00264199">
        <w:rPr>
          <w:b/>
        </w:rPr>
        <w:t>na</w:t>
      </w:r>
      <w:r w:rsidR="004222CB" w:rsidRPr="00264199">
        <w:rPr>
          <w:b/>
        </w:rPr>
        <w:t>pon</w:t>
      </w:r>
      <w:r w:rsidR="004222CB" w:rsidRPr="006F11C2">
        <w:t xml:space="preserve"> belül köteles megküldeni a HH részére. </w:t>
      </w:r>
    </w:p>
    <w:p w14:paraId="7442F96F" w14:textId="2D08512D" w:rsidR="005D72B3" w:rsidRPr="006F11C2" w:rsidRDefault="005D72B3" w:rsidP="00E3222F">
      <w:pPr>
        <w:pStyle w:val="Cmsor2"/>
        <w:keepNext w:val="0"/>
        <w:keepLines w:val="0"/>
        <w:widowControl w:val="0"/>
      </w:pPr>
      <w:bookmarkStart w:id="41" w:name="_Toc99702176"/>
      <w:r w:rsidRPr="006F11C2">
        <w:t>A</w:t>
      </w:r>
      <w:r w:rsidR="00C475BD" w:rsidRPr="006F11C2">
        <w:t xml:space="preserve">z okirat </w:t>
      </w:r>
      <w:r w:rsidRPr="006F11C2">
        <w:t>elkészítése, kiküldése</w:t>
      </w:r>
      <w:bookmarkEnd w:id="41"/>
      <w:r w:rsidRPr="006F11C2">
        <w:t xml:space="preserve"> </w:t>
      </w:r>
    </w:p>
    <w:p w14:paraId="2BBF2932" w14:textId="47EBD1BC" w:rsidR="007459FC" w:rsidRPr="006F11C2" w:rsidRDefault="004222CB" w:rsidP="00EC0ECD">
      <w:pPr>
        <w:pStyle w:val="Cmsor3"/>
        <w:keepNext w:val="0"/>
        <w:keepLines w:val="0"/>
        <w:widowControl w:val="0"/>
      </w:pPr>
      <w:r w:rsidRPr="006F11C2">
        <w:t xml:space="preserve">A </w:t>
      </w:r>
      <w:r w:rsidR="007459FC" w:rsidRPr="006F11C2">
        <w:t>HH által aláírt T</w:t>
      </w:r>
      <w:r w:rsidR="005D72B3" w:rsidRPr="006F11C2">
        <w:t>ámogat</w:t>
      </w:r>
      <w:r w:rsidR="007459FC" w:rsidRPr="006F11C2">
        <w:t>ó okiratot a Pályázó részére postai úton küldi meg a HH.</w:t>
      </w:r>
    </w:p>
    <w:p w14:paraId="24287DF1" w14:textId="77777777" w:rsidR="004222CB" w:rsidRPr="006F11C2" w:rsidRDefault="004222CB" w:rsidP="00E3222F">
      <w:pPr>
        <w:pStyle w:val="Cmsor2"/>
        <w:keepNext w:val="0"/>
        <w:keepLines w:val="0"/>
        <w:widowControl w:val="0"/>
      </w:pPr>
      <w:bookmarkStart w:id="42" w:name="_Toc43820246"/>
      <w:bookmarkStart w:id="43" w:name="_Toc43820247"/>
      <w:bookmarkStart w:id="44" w:name="_Toc43820248"/>
      <w:bookmarkStart w:id="45" w:name="_Toc43820253"/>
      <w:bookmarkStart w:id="46" w:name="_Toc43820254"/>
      <w:bookmarkStart w:id="47" w:name="_Toc43820255"/>
      <w:bookmarkStart w:id="48" w:name="_Toc43820256"/>
      <w:bookmarkStart w:id="49" w:name="_Toc43820262"/>
      <w:bookmarkStart w:id="50" w:name="_Toc43820264"/>
      <w:bookmarkStart w:id="51" w:name="_Toc99702177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r w:rsidRPr="006F11C2">
        <w:t>Biztosíték típusok</w:t>
      </w:r>
      <w:bookmarkEnd w:id="51"/>
    </w:p>
    <w:p w14:paraId="40743E5F" w14:textId="77777777" w:rsidR="004222CB" w:rsidRPr="006F11C2" w:rsidRDefault="00443388" w:rsidP="00913E10">
      <w:pPr>
        <w:pStyle w:val="normalbekezdes"/>
      </w:pPr>
      <w:r w:rsidRPr="006F11C2">
        <w:t xml:space="preserve">Hivatkozással az Áht. 50/A </w:t>
      </w:r>
      <w:proofErr w:type="gramStart"/>
      <w:r w:rsidRPr="006F11C2">
        <w:t>§.-</w:t>
      </w:r>
      <w:proofErr w:type="gramEnd"/>
      <w:r w:rsidRPr="006F11C2">
        <w:t xml:space="preserve">ban meghatározottakra a HH a szerződéskötés feltételeként </w:t>
      </w:r>
      <w:r w:rsidRPr="006F11C2">
        <w:rPr>
          <w:b/>
        </w:rPr>
        <w:t>pénzkövetelési biztosítékot határoz meg</w:t>
      </w:r>
      <w:r w:rsidRPr="006F11C2">
        <w:t>, a támogatás jogosulatlan felhasználásából eredő esetleges, a Pályázót terhelő visszafizetési kötelezettség biztosítására, annak teljesítése érdekében. A biztosíték lehet:</w:t>
      </w:r>
    </w:p>
    <w:p w14:paraId="4689A8B7" w14:textId="77777777" w:rsidR="004222CB" w:rsidRPr="006F11C2" w:rsidRDefault="00DC4158" w:rsidP="00E3222F">
      <w:pPr>
        <w:pStyle w:val="Cmsor3"/>
        <w:keepNext w:val="0"/>
        <w:keepLines w:val="0"/>
        <w:widowControl w:val="0"/>
        <w:rPr>
          <w:b/>
        </w:rPr>
      </w:pPr>
      <w:r w:rsidRPr="006F11C2">
        <w:rPr>
          <w:b/>
        </w:rPr>
        <w:t>A</w:t>
      </w:r>
      <w:r w:rsidR="004222CB" w:rsidRPr="006F11C2">
        <w:rPr>
          <w:b/>
        </w:rPr>
        <w:t xml:space="preserve"> 368/2011. (XII.31.) számú Korm. rende</w:t>
      </w:r>
      <w:r w:rsidRPr="006F11C2">
        <w:rPr>
          <w:b/>
        </w:rPr>
        <w:t>let 84. §-(2) bekezdése szerint</w:t>
      </w:r>
      <w:r w:rsidR="00273616" w:rsidRPr="006F11C2">
        <w:rPr>
          <w:b/>
        </w:rPr>
        <w:t>:</w:t>
      </w:r>
    </w:p>
    <w:p w14:paraId="2A1A4508" w14:textId="77777777" w:rsidR="004222CB" w:rsidRPr="006F11C2" w:rsidRDefault="00DC4158" w:rsidP="00E3222F">
      <w:pPr>
        <w:pStyle w:val="Cmsor3"/>
        <w:keepNext w:val="0"/>
        <w:keepLines w:val="0"/>
        <w:widowControl w:val="0"/>
        <w:numPr>
          <w:ilvl w:val="0"/>
          <w:numId w:val="0"/>
        </w:numPr>
        <w:ind w:left="1146"/>
      </w:pPr>
      <w:r w:rsidRPr="006F11C2">
        <w:t>A</w:t>
      </w:r>
      <w:r w:rsidR="004222CB" w:rsidRPr="006F11C2">
        <w:t xml:space="preserve"> </w:t>
      </w:r>
      <w:r w:rsidR="009A483C" w:rsidRPr="006F11C2">
        <w:t>Pályázó</w:t>
      </w:r>
      <w:r w:rsidR="004222CB" w:rsidRPr="006F11C2">
        <w:t xml:space="preserve"> valamennyi</w:t>
      </w:r>
      <w:r w:rsidRPr="006F11C2">
        <w:t xml:space="preserve"> - </w:t>
      </w:r>
      <w:r w:rsidR="004222CB" w:rsidRPr="006F11C2">
        <w:t>jogszabály alapján beszedési megbízással megterhelhető - fizetési számlájára vonatkozó</w:t>
      </w:r>
      <w:r w:rsidRPr="006F11C2">
        <w:t xml:space="preserve"> kikötés, amely a HH </w:t>
      </w:r>
      <w:r w:rsidR="004222CB" w:rsidRPr="006F11C2">
        <w:t>javára szóló</w:t>
      </w:r>
      <w:r w:rsidRPr="006F11C2">
        <w:t xml:space="preserve">an - pénzügyi fedezethiány miatt nem teljesíthető fizetési megbízás esetére a követelés legfeljebb harmincöt napra való sorba állítására vonatkozó rendelkezéssel együtt - biztosítja, hogy, a költségvetési támogatás visszafizetésére </w:t>
      </w:r>
      <w:r w:rsidRPr="006F11C2">
        <w:lastRenderedPageBreak/>
        <w:t xml:space="preserve">vonatkozó igényét a HH maradéktalanul, a lehető legrövidebb időn belül eredményesen tudja érvényesíteni, illetve </w:t>
      </w:r>
      <w:r w:rsidR="004222CB" w:rsidRPr="006F11C2">
        <w:t>bármely olyan eszköz - így különösen zálogjog kikötése, garancia, kezesség, óvadék, váltó</w:t>
      </w:r>
      <w:r w:rsidRPr="006F11C2">
        <w:t>, amely ugyanezen jogosultságot tesz lehetővé a HH részére.</w:t>
      </w:r>
    </w:p>
    <w:p w14:paraId="4CD7017F" w14:textId="77777777" w:rsidR="004222CB" w:rsidRPr="006F11C2" w:rsidRDefault="004222CB" w:rsidP="00E3222F">
      <w:pPr>
        <w:pStyle w:val="Cmsor3"/>
        <w:keepNext w:val="0"/>
        <w:keepLines w:val="0"/>
        <w:widowControl w:val="0"/>
        <w:rPr>
          <w:b/>
        </w:rPr>
      </w:pPr>
      <w:r w:rsidRPr="006F11C2">
        <w:rPr>
          <w:b/>
        </w:rPr>
        <w:t>Banki felhatalmazás azonnali beszedési megbízás benyújtására</w:t>
      </w:r>
      <w:r w:rsidR="00273616" w:rsidRPr="006F11C2">
        <w:rPr>
          <w:b/>
        </w:rPr>
        <w:t>:</w:t>
      </w:r>
    </w:p>
    <w:p w14:paraId="6F614AD0" w14:textId="77777777" w:rsidR="004855F3" w:rsidRPr="006F11C2" w:rsidRDefault="004222CB" w:rsidP="00E3222F">
      <w:pPr>
        <w:pStyle w:val="Cmsor3"/>
        <w:keepNext w:val="0"/>
        <w:keepLines w:val="0"/>
        <w:widowControl w:val="0"/>
        <w:numPr>
          <w:ilvl w:val="0"/>
          <w:numId w:val="0"/>
        </w:numPr>
        <w:ind w:left="1146"/>
      </w:pPr>
      <w:r w:rsidRPr="006F11C2">
        <w:t xml:space="preserve">A </w:t>
      </w:r>
      <w:r w:rsidR="009A483C" w:rsidRPr="006F11C2">
        <w:t>Pályázó</w:t>
      </w:r>
      <w:r w:rsidR="00DC4158" w:rsidRPr="006F11C2">
        <w:t xml:space="preserve"> </w:t>
      </w:r>
      <w:r w:rsidRPr="006F11C2">
        <w:t>számlavezető pénzforgalmi szolgáltatója által is ellenjegyzett nyilatkozata arról, hogy amennyiben a</w:t>
      </w:r>
      <w:r w:rsidR="00DC4158" w:rsidRPr="006F11C2">
        <w:t xml:space="preserve"> HH </w:t>
      </w:r>
      <w:r w:rsidRPr="006F11C2">
        <w:t xml:space="preserve">él az elállás jogával, vagy a visszafizetési kötelezettség alá tartozó támogatást a </w:t>
      </w:r>
      <w:r w:rsidR="009A483C" w:rsidRPr="006F11C2">
        <w:t>Pályázó</w:t>
      </w:r>
      <w:r w:rsidR="00DC4158" w:rsidRPr="006F11C2">
        <w:t xml:space="preserve"> ha</w:t>
      </w:r>
      <w:r w:rsidRPr="006F11C2">
        <w:t>táridőben nem fizeti vissza, úgy</w:t>
      </w:r>
      <w:r w:rsidR="000F3A2F" w:rsidRPr="006F11C2">
        <w:t xml:space="preserve"> a </w:t>
      </w:r>
      <w:r w:rsidR="00273616" w:rsidRPr="006F11C2">
        <w:t xml:space="preserve">HH </w:t>
      </w:r>
      <w:r w:rsidRPr="006F11C2">
        <w:t>érvényesítheti követelését</w:t>
      </w:r>
      <w:r w:rsidR="000F3A2F" w:rsidRPr="006F11C2">
        <w:t>,</w:t>
      </w:r>
      <w:r w:rsidRPr="006F11C2">
        <w:t xml:space="preserve"> a támogatott pénzforgalmi szolgáltatójánál, bankjánál az összes bankszámlára vonatkozóan.</w:t>
      </w:r>
      <w:r w:rsidR="004855F3" w:rsidRPr="006F11C2">
        <w:t xml:space="preserve"> </w:t>
      </w:r>
    </w:p>
    <w:p w14:paraId="027FFA10" w14:textId="661960C4" w:rsidR="00DC4158" w:rsidRPr="006F11C2" w:rsidRDefault="00DC4158" w:rsidP="00E3222F">
      <w:pPr>
        <w:pStyle w:val="Cmsor3"/>
        <w:keepNext w:val="0"/>
        <w:keepLines w:val="0"/>
        <w:widowControl w:val="0"/>
        <w:rPr>
          <w:b/>
        </w:rPr>
      </w:pPr>
      <w:r w:rsidRPr="006F11C2">
        <w:rPr>
          <w:b/>
        </w:rPr>
        <w:t>Számlavezető bank</w:t>
      </w:r>
      <w:r w:rsidR="00273616" w:rsidRPr="006F11C2">
        <w:rPr>
          <w:b/>
        </w:rPr>
        <w:t xml:space="preserve"> által kiadott egyéb</w:t>
      </w:r>
      <w:r w:rsidR="00977BAA" w:rsidRPr="006F11C2">
        <w:rPr>
          <w:b/>
        </w:rPr>
        <w:t xml:space="preserve"> </w:t>
      </w:r>
      <w:r w:rsidR="00273616" w:rsidRPr="006F11C2">
        <w:rPr>
          <w:b/>
        </w:rPr>
        <w:t>dokumentum:</w:t>
      </w:r>
    </w:p>
    <w:p w14:paraId="02A8EBE4" w14:textId="77777777" w:rsidR="004222CB" w:rsidRPr="006F11C2" w:rsidRDefault="004222CB" w:rsidP="00E3222F">
      <w:pPr>
        <w:pStyle w:val="Cmsor3"/>
        <w:keepNext w:val="0"/>
        <w:keepLines w:val="0"/>
        <w:widowControl w:val="0"/>
        <w:numPr>
          <w:ilvl w:val="0"/>
          <w:numId w:val="0"/>
        </w:numPr>
        <w:ind w:left="1146"/>
        <w:rPr>
          <w:b/>
        </w:rPr>
      </w:pPr>
      <w:r w:rsidRPr="006F11C2">
        <w:t xml:space="preserve">A számlavezető bank által kiállított, lényegét tekintve megegyező </w:t>
      </w:r>
      <w:proofErr w:type="spellStart"/>
      <w:r w:rsidRPr="006F11C2">
        <w:t>tartalmú</w:t>
      </w:r>
      <w:proofErr w:type="spellEnd"/>
      <w:r w:rsidRPr="006F11C2">
        <w:t xml:space="preserve"> felhatalmazás ettől </w:t>
      </w:r>
      <w:proofErr w:type="spellStart"/>
      <w:r w:rsidRPr="006F11C2">
        <w:t>országonként</w:t>
      </w:r>
      <w:proofErr w:type="spellEnd"/>
      <w:r w:rsidRPr="006F11C2">
        <w:t xml:space="preserve"> eltérhet. Amennyiben a bank ezt csak az adott ország nyelvén hajlandó kiállítani, úgy a szerződéshez kérjük csatolni</w:t>
      </w:r>
      <w:r w:rsidR="00443388" w:rsidRPr="006F11C2">
        <w:rPr>
          <w:b/>
        </w:rPr>
        <w:t xml:space="preserve"> a Pályázó vezetője által hitelesített </w:t>
      </w:r>
      <w:r w:rsidRPr="006F11C2">
        <w:rPr>
          <w:b/>
        </w:rPr>
        <w:t>magyar nyelvű fordítást is.</w:t>
      </w:r>
    </w:p>
    <w:p w14:paraId="256E4686" w14:textId="77777777" w:rsidR="000C1E66" w:rsidRPr="006F11C2" w:rsidRDefault="000C1E66" w:rsidP="00E3222F">
      <w:pPr>
        <w:pStyle w:val="Cmsor2"/>
        <w:keepNext w:val="0"/>
        <w:keepLines w:val="0"/>
        <w:widowControl w:val="0"/>
      </w:pPr>
      <w:bookmarkStart w:id="52" w:name="_Toc99702178"/>
      <w:r w:rsidRPr="006F11C2">
        <w:t>Változás-bejelentés futamidőn belül</w:t>
      </w:r>
      <w:bookmarkEnd w:id="52"/>
    </w:p>
    <w:p w14:paraId="1294521A" w14:textId="1E9DB319" w:rsidR="000C1E66" w:rsidRPr="006F11C2" w:rsidRDefault="000C1E66" w:rsidP="00E3222F">
      <w:pPr>
        <w:pStyle w:val="Cmsor3"/>
        <w:keepNext w:val="0"/>
        <w:keepLines w:val="0"/>
        <w:widowControl w:val="0"/>
      </w:pPr>
      <w:r w:rsidRPr="006F11C2">
        <w:t xml:space="preserve">A </w:t>
      </w:r>
      <w:r w:rsidR="009A483C" w:rsidRPr="006F11C2">
        <w:t>Pályázó</w:t>
      </w:r>
      <w:r w:rsidRPr="006F11C2">
        <w:t xml:space="preserve"> kötelessége a </w:t>
      </w:r>
      <w:r w:rsidR="00273616" w:rsidRPr="006F11C2">
        <w:t xml:space="preserve">pályázat </w:t>
      </w:r>
      <w:proofErr w:type="spellStart"/>
      <w:r w:rsidRPr="006F11C2">
        <w:t>futamid</w:t>
      </w:r>
      <w:r w:rsidR="00273616" w:rsidRPr="006F11C2">
        <w:t>ején</w:t>
      </w:r>
      <w:proofErr w:type="spellEnd"/>
      <w:r w:rsidRPr="006F11C2">
        <w:t xml:space="preserve"> belül haladéktalanul írásban (kérelem benyújtásával) jelezni a HH-</w:t>
      </w:r>
      <w:proofErr w:type="spellStart"/>
      <w:r w:rsidRPr="006F11C2">
        <w:t>nak</w:t>
      </w:r>
      <w:proofErr w:type="spellEnd"/>
      <w:r w:rsidRPr="006F11C2">
        <w:t xml:space="preserve">, ha a támogatott pályázati cél megvalósítása meghiúsul, vagy tartós akadályba ütközik, vagy a </w:t>
      </w:r>
      <w:r w:rsidR="00C17CA0">
        <w:t>támogatói okiratban</w:t>
      </w:r>
      <w:r w:rsidR="00C17CA0" w:rsidRPr="006F11C2">
        <w:t xml:space="preserve"> </w:t>
      </w:r>
      <w:r w:rsidRPr="006F11C2">
        <w:t>foglalt ütemezéshez képest késik, illetve a pályázati cél megvalósításával kapcsolatos lényeges körülmény megváltozik, a támogatott tevékenység összköltsége a tervezetthez képest 15 %-ot meghaladó mértékben csökken.</w:t>
      </w:r>
    </w:p>
    <w:p w14:paraId="5F1E6FF5" w14:textId="1BB7DA13" w:rsidR="000C1E66" w:rsidRPr="006F11C2" w:rsidRDefault="000C1E66" w:rsidP="00E3222F">
      <w:pPr>
        <w:pStyle w:val="Cmsor3"/>
        <w:keepNext w:val="0"/>
        <w:keepLines w:val="0"/>
        <w:widowControl w:val="0"/>
      </w:pPr>
      <w:r w:rsidRPr="006F11C2">
        <w:t xml:space="preserve">A </w:t>
      </w:r>
      <w:r w:rsidR="009A483C" w:rsidRPr="006F11C2">
        <w:t>Pályázó</w:t>
      </w:r>
      <w:r w:rsidR="00273616" w:rsidRPr="006F11C2">
        <w:t>nak</w:t>
      </w:r>
      <w:r w:rsidRPr="006F11C2">
        <w:t xml:space="preserve"> a támogatási igényhez adott nyilatkozataiban, a </w:t>
      </w:r>
      <w:r w:rsidR="00A85A45" w:rsidRPr="006F11C2">
        <w:t>támogatói okirat</w:t>
      </w:r>
      <w:r w:rsidRPr="006F11C2">
        <w:t>b</w:t>
      </w:r>
      <w:r w:rsidR="00C475BD" w:rsidRPr="006F11C2">
        <w:t>a</w:t>
      </w:r>
      <w:r w:rsidRPr="006F11C2">
        <w:t xml:space="preserve">n szereplő adataiban bekövetkező változásokról is bejelentési kötelezettsége van a HH felé a tudomásra jutástól számított </w:t>
      </w:r>
      <w:r w:rsidR="00264199" w:rsidRPr="00264199">
        <w:rPr>
          <w:b/>
        </w:rPr>
        <w:t>5 munka</w:t>
      </w:r>
      <w:r w:rsidRPr="00264199">
        <w:rPr>
          <w:b/>
        </w:rPr>
        <w:t>napon belül</w:t>
      </w:r>
      <w:r w:rsidRPr="006F11C2">
        <w:t>.</w:t>
      </w:r>
    </w:p>
    <w:p w14:paraId="2DB9F2E8" w14:textId="68BA89AF" w:rsidR="000C1E66" w:rsidRPr="006F11C2" w:rsidRDefault="000C1E66" w:rsidP="00E3222F">
      <w:pPr>
        <w:pStyle w:val="Cmsor3"/>
        <w:keepNext w:val="0"/>
        <w:keepLines w:val="0"/>
        <w:widowControl w:val="0"/>
      </w:pPr>
      <w:r w:rsidRPr="006F11C2">
        <w:t xml:space="preserve">A bejelentési kötelezettség nem teljesítése </w:t>
      </w:r>
      <w:r w:rsidR="00C17CA0">
        <w:t xml:space="preserve">a </w:t>
      </w:r>
      <w:r w:rsidR="00C17CA0" w:rsidRPr="00C17CA0">
        <w:t xml:space="preserve">támogatási jogviszony megsértésének </w:t>
      </w:r>
      <w:r w:rsidRPr="006F11C2">
        <w:t xml:space="preserve">minősül és a </w:t>
      </w:r>
      <w:r w:rsidR="00A85A45" w:rsidRPr="006F11C2">
        <w:t>támogatói okirat</w:t>
      </w:r>
      <w:r w:rsidRPr="006F11C2">
        <w:t>b</w:t>
      </w:r>
      <w:r w:rsidR="00C475BD" w:rsidRPr="006F11C2">
        <w:t>a</w:t>
      </w:r>
      <w:r w:rsidRPr="006F11C2">
        <w:t>n rögzített jogkövetkezményeket vonja maga után.</w:t>
      </w:r>
    </w:p>
    <w:p w14:paraId="51A86D25" w14:textId="5513D424" w:rsidR="00180EE7" w:rsidRPr="006F11C2" w:rsidRDefault="00180EE7" w:rsidP="00E3222F">
      <w:pPr>
        <w:pStyle w:val="Cmsor2"/>
        <w:keepNext w:val="0"/>
        <w:keepLines w:val="0"/>
        <w:widowControl w:val="0"/>
      </w:pPr>
      <w:bookmarkStart w:id="53" w:name="_Toc99702179"/>
      <w:r w:rsidRPr="006F11C2">
        <w:t xml:space="preserve">A </w:t>
      </w:r>
      <w:r w:rsidR="00A85A45" w:rsidRPr="006F11C2">
        <w:t>támogatói okirat</w:t>
      </w:r>
      <w:r w:rsidRPr="006F11C2">
        <w:t xml:space="preserve"> módosítása a megvalósítási időszak alatt</w:t>
      </w:r>
      <w:bookmarkEnd w:id="53"/>
    </w:p>
    <w:p w14:paraId="76C26792" w14:textId="77777777" w:rsidR="004B40EF" w:rsidRPr="006F11C2" w:rsidRDefault="004B40EF" w:rsidP="00E3222F">
      <w:pPr>
        <w:pStyle w:val="Cmsor3"/>
        <w:keepNext w:val="0"/>
        <w:keepLines w:val="0"/>
        <w:widowControl w:val="0"/>
        <w:numPr>
          <w:ilvl w:val="0"/>
          <w:numId w:val="0"/>
        </w:numPr>
        <w:ind w:left="567"/>
      </w:pPr>
      <w:r w:rsidRPr="006F11C2">
        <w:t xml:space="preserve">A </w:t>
      </w:r>
      <w:r w:rsidR="009A483C" w:rsidRPr="006F11C2">
        <w:t>Pályázó</w:t>
      </w:r>
      <w:r w:rsidRPr="006F11C2">
        <w:t xml:space="preserve"> módosítási kérelme csak abban az esetben elfogadható, ha a módosítás megfelel a vonatkozó támogatási jogszabályoknak és </w:t>
      </w:r>
      <w:r w:rsidR="00273616" w:rsidRPr="006F11C2">
        <w:t>a HH</w:t>
      </w:r>
      <w:r w:rsidRPr="006F11C2">
        <w:t xml:space="preserve"> belső szabályozási dokumentumainak.</w:t>
      </w:r>
    </w:p>
    <w:p w14:paraId="1B0C5336" w14:textId="77777777" w:rsidR="00273616" w:rsidRPr="006F11C2" w:rsidRDefault="00273616" w:rsidP="00E3222F">
      <w:pPr>
        <w:widowControl w:val="0"/>
        <w:rPr>
          <w:rFonts w:ascii="Garamond" w:hAnsi="Garamond"/>
          <w:sz w:val="22"/>
          <w:szCs w:val="22"/>
          <w:lang w:eastAsia="en-US"/>
        </w:rPr>
      </w:pPr>
    </w:p>
    <w:p w14:paraId="42E10C2B" w14:textId="47B0B492" w:rsidR="00180EE7" w:rsidRPr="006F11C2" w:rsidRDefault="004B40EF" w:rsidP="00E3222F">
      <w:pPr>
        <w:pStyle w:val="Cmsor3"/>
        <w:keepNext w:val="0"/>
        <w:keepLines w:val="0"/>
        <w:widowControl w:val="0"/>
        <w:rPr>
          <w:rFonts w:eastAsia="Times New Roman"/>
          <w:b/>
        </w:rPr>
      </w:pPr>
      <w:r w:rsidRPr="006F11C2">
        <w:t xml:space="preserve">A </w:t>
      </w:r>
      <w:r w:rsidR="00A85A45" w:rsidRPr="006F11C2">
        <w:t>támogatói okirat</w:t>
      </w:r>
      <w:r w:rsidRPr="006F11C2">
        <w:t xml:space="preserve"> módosítása</w:t>
      </w:r>
      <w:r w:rsidR="00A85A45" w:rsidRPr="006F11C2">
        <w:t xml:space="preserve"> az abban rögzített </w:t>
      </w:r>
      <w:r w:rsidR="00180EE7" w:rsidRPr="006F11C2">
        <w:rPr>
          <w:rFonts w:eastAsia="Times New Roman"/>
          <w:b/>
        </w:rPr>
        <w:t>adatokban történő változás esetén</w:t>
      </w:r>
      <w:r w:rsidRPr="006F11C2">
        <w:rPr>
          <w:rFonts w:eastAsia="Times New Roman"/>
          <w:b/>
        </w:rPr>
        <w:t>:</w:t>
      </w:r>
    </w:p>
    <w:p w14:paraId="4E9CA762" w14:textId="6F9856B5" w:rsidR="00180EE7" w:rsidRPr="006F11C2" w:rsidRDefault="00180EE7" w:rsidP="009F5A15">
      <w:pPr>
        <w:pStyle w:val="Listaszerbekezds"/>
        <w:keepNext w:val="0"/>
        <w:keepLines w:val="0"/>
        <w:widowControl w:val="0"/>
        <w:numPr>
          <w:ilvl w:val="0"/>
          <w:numId w:val="18"/>
        </w:numPr>
      </w:pPr>
      <w:r w:rsidRPr="006F11C2">
        <w:rPr>
          <w:iCs/>
        </w:rPr>
        <w:t xml:space="preserve">Amennyiben a </w:t>
      </w:r>
      <w:r w:rsidR="00C17CA0" w:rsidRPr="00C17CA0">
        <w:rPr>
          <w:iCs/>
        </w:rPr>
        <w:t xml:space="preserve">támogatói okirat </w:t>
      </w:r>
      <w:r w:rsidRPr="006F11C2">
        <w:rPr>
          <w:iCs/>
        </w:rPr>
        <w:t>adat</w:t>
      </w:r>
      <w:r w:rsidR="00C17CA0">
        <w:rPr>
          <w:iCs/>
        </w:rPr>
        <w:t>ai</w:t>
      </w:r>
      <w:r w:rsidRPr="006F11C2">
        <w:rPr>
          <w:iCs/>
        </w:rPr>
        <w:t xml:space="preserve"> bármelyikében változás áll be, a változást követő legrövidebb időn belül, </w:t>
      </w:r>
      <w:r w:rsidR="0094674B" w:rsidRPr="006F11C2">
        <w:rPr>
          <w:iCs/>
        </w:rPr>
        <w:t>de</w:t>
      </w:r>
      <w:r w:rsidRPr="006F11C2">
        <w:rPr>
          <w:iCs/>
        </w:rPr>
        <w:t xml:space="preserve"> legkésőbb a megvalósítási időszak lejárta előtt 30 nappal a </w:t>
      </w:r>
      <w:r w:rsidR="009A483C" w:rsidRPr="006F11C2">
        <w:rPr>
          <w:iCs/>
        </w:rPr>
        <w:t>Pályázó</w:t>
      </w:r>
      <w:r w:rsidRPr="006F11C2">
        <w:rPr>
          <w:iCs/>
        </w:rPr>
        <w:t xml:space="preserve"> írásban</w:t>
      </w:r>
      <w:r w:rsidRPr="006F11C2">
        <w:t xml:space="preserve"> értesíti a HH szerződéskötésre kijelölt kapcsolattartóját. </w:t>
      </w:r>
    </w:p>
    <w:p w14:paraId="6ACE4BAB" w14:textId="610C1117" w:rsidR="00180EE7" w:rsidRPr="006F11C2" w:rsidRDefault="00180EE7" w:rsidP="00E3222F">
      <w:pPr>
        <w:pStyle w:val="Cmsor3"/>
        <w:keepNext w:val="0"/>
        <w:keepLines w:val="0"/>
        <w:widowControl w:val="0"/>
        <w:rPr>
          <w:rFonts w:eastAsia="Times New Roman"/>
          <w:b/>
        </w:rPr>
      </w:pPr>
      <w:r w:rsidRPr="006F11C2">
        <w:rPr>
          <w:rFonts w:eastAsia="Times New Roman"/>
        </w:rPr>
        <w:t xml:space="preserve">A </w:t>
      </w:r>
      <w:r w:rsidR="00A85A45" w:rsidRPr="006F11C2">
        <w:t>támogatói okirat</w:t>
      </w:r>
      <w:r w:rsidR="004B40EF" w:rsidRPr="006F11C2">
        <w:t xml:space="preserve"> módosítása,</w:t>
      </w:r>
      <w:r w:rsidR="004B40EF" w:rsidRPr="006F11C2">
        <w:rPr>
          <w:rFonts w:eastAsia="Times New Roman"/>
        </w:rPr>
        <w:t xml:space="preserve"> ha </w:t>
      </w:r>
      <w:r w:rsidR="004B40EF" w:rsidRPr="006F11C2">
        <w:rPr>
          <w:rFonts w:eastAsia="Times New Roman"/>
          <w:b/>
        </w:rPr>
        <w:t xml:space="preserve">a </w:t>
      </w:r>
      <w:r w:rsidRPr="006F11C2">
        <w:rPr>
          <w:rFonts w:eastAsia="Times New Roman"/>
          <w:b/>
        </w:rPr>
        <w:t>költségek között átcsoportosítás</w:t>
      </w:r>
      <w:r w:rsidR="004B40EF" w:rsidRPr="006F11C2">
        <w:rPr>
          <w:rFonts w:eastAsia="Times New Roman"/>
          <w:b/>
        </w:rPr>
        <w:t xml:space="preserve"> válik szükségessé: </w:t>
      </w:r>
      <w:r w:rsidRPr="006F11C2">
        <w:rPr>
          <w:rFonts w:eastAsia="Times New Roman"/>
          <w:b/>
        </w:rPr>
        <w:t xml:space="preserve"> </w:t>
      </w:r>
    </w:p>
    <w:p w14:paraId="0739BCA3" w14:textId="2E5E4768" w:rsidR="00180EE7" w:rsidRPr="006F11C2" w:rsidRDefault="0094674B" w:rsidP="00030268">
      <w:pPr>
        <w:pStyle w:val="Listaszerbekezds"/>
        <w:keepNext w:val="0"/>
        <w:keepLines w:val="0"/>
        <w:widowControl w:val="0"/>
        <w:numPr>
          <w:ilvl w:val="0"/>
          <w:numId w:val="19"/>
        </w:numPr>
        <w:rPr>
          <w:iCs/>
        </w:rPr>
      </w:pPr>
      <w:r w:rsidRPr="006F11C2">
        <w:rPr>
          <w:iCs/>
        </w:rPr>
        <w:t>Amennyiben</w:t>
      </w:r>
      <w:r w:rsidR="00030268" w:rsidRPr="006F11C2">
        <w:rPr>
          <w:iCs/>
        </w:rPr>
        <w:t xml:space="preserve"> </w:t>
      </w:r>
      <w:r w:rsidRPr="006F11C2">
        <w:rPr>
          <w:iCs/>
        </w:rPr>
        <w:t xml:space="preserve">a </w:t>
      </w:r>
      <w:r w:rsidR="00A85A45" w:rsidRPr="006F11C2">
        <w:rPr>
          <w:iCs/>
        </w:rPr>
        <w:t>támogatói okiratban</w:t>
      </w:r>
      <w:r w:rsidR="00180EE7" w:rsidRPr="006F11C2">
        <w:rPr>
          <w:iCs/>
        </w:rPr>
        <w:t xml:space="preserve"> meghatározott támogatási tartalom, részcél, szakmai tartalom változása</w:t>
      </w:r>
      <w:r w:rsidRPr="006F11C2">
        <w:rPr>
          <w:iCs/>
        </w:rPr>
        <w:t xml:space="preserve"> </w:t>
      </w:r>
      <w:r w:rsidR="00180EE7" w:rsidRPr="006F11C2">
        <w:rPr>
          <w:iCs/>
        </w:rPr>
        <w:t xml:space="preserve">a jóváhagyott költségterv </w:t>
      </w:r>
      <w:r w:rsidR="00180EE7" w:rsidRPr="006F11C2">
        <w:rPr>
          <w:b/>
          <w:iCs/>
        </w:rPr>
        <w:t>kiemelt sorai</w:t>
      </w:r>
      <w:r w:rsidR="00180EE7" w:rsidRPr="006F11C2">
        <w:rPr>
          <w:iCs/>
        </w:rPr>
        <w:t xml:space="preserve"> (személyi kiadások, munkaadókat terhelő járulékok, dologi kiadások) </w:t>
      </w:r>
      <w:r w:rsidR="00030268" w:rsidRPr="006F11C2">
        <w:rPr>
          <w:b/>
          <w:iCs/>
        </w:rPr>
        <w:t>közötti 1</w:t>
      </w:r>
      <w:r w:rsidR="00E80C18" w:rsidRPr="006F11C2">
        <w:rPr>
          <w:b/>
          <w:iCs/>
        </w:rPr>
        <w:t>5</w:t>
      </w:r>
      <w:r w:rsidR="00030268" w:rsidRPr="006F11C2">
        <w:rPr>
          <w:b/>
          <w:iCs/>
        </w:rPr>
        <w:t xml:space="preserve"> %-os  </w:t>
      </w:r>
      <w:r w:rsidRPr="006F11C2">
        <w:rPr>
          <w:b/>
          <w:iCs/>
        </w:rPr>
        <w:t>mértéket meghaladó összegű</w:t>
      </w:r>
      <w:r w:rsidRPr="006F11C2">
        <w:rPr>
          <w:iCs/>
        </w:rPr>
        <w:t xml:space="preserve"> </w:t>
      </w:r>
      <w:r w:rsidR="00180EE7" w:rsidRPr="006F11C2">
        <w:rPr>
          <w:iCs/>
        </w:rPr>
        <w:t>átcsoportosítást</w:t>
      </w:r>
      <w:r w:rsidRPr="006F11C2">
        <w:rPr>
          <w:iCs/>
        </w:rPr>
        <w:t xml:space="preserve"> </w:t>
      </w:r>
      <w:r w:rsidR="00180EE7" w:rsidRPr="006F11C2">
        <w:rPr>
          <w:iCs/>
        </w:rPr>
        <w:t>tesz szükségessé</w:t>
      </w:r>
      <w:r w:rsidR="00E3222F" w:rsidRPr="006F11C2">
        <w:rPr>
          <w:iCs/>
        </w:rPr>
        <w:t xml:space="preserve">, </w:t>
      </w:r>
      <w:r w:rsidRPr="006F11C2">
        <w:rPr>
          <w:b/>
          <w:iCs/>
        </w:rPr>
        <w:t>vagy</w:t>
      </w:r>
      <w:r w:rsidRPr="006F11C2">
        <w:rPr>
          <w:iCs/>
        </w:rPr>
        <w:t xml:space="preserve"> </w:t>
      </w:r>
      <w:r w:rsidRPr="006F11C2">
        <w:rPr>
          <w:b/>
          <w:iCs/>
        </w:rPr>
        <w:t>az eredeti költségtervben nem tervezett új kiadási</w:t>
      </w:r>
      <w:r w:rsidRPr="006F11C2">
        <w:rPr>
          <w:iCs/>
        </w:rPr>
        <w:t xml:space="preserve"> </w:t>
      </w:r>
      <w:r w:rsidR="00E3222F" w:rsidRPr="006F11C2">
        <w:rPr>
          <w:b/>
          <w:iCs/>
        </w:rPr>
        <w:t>rész</w:t>
      </w:r>
      <w:r w:rsidRPr="006F11C2">
        <w:rPr>
          <w:b/>
          <w:iCs/>
        </w:rPr>
        <w:t>jogcím</w:t>
      </w:r>
      <w:r w:rsidRPr="006F11C2">
        <w:rPr>
          <w:iCs/>
        </w:rPr>
        <w:t xml:space="preserve"> felvétele szükséges</w:t>
      </w:r>
      <w:r w:rsidR="00E80C18" w:rsidRPr="006F11C2">
        <w:rPr>
          <w:iCs/>
        </w:rPr>
        <w:t xml:space="preserve">, </w:t>
      </w:r>
      <w:r w:rsidR="00180EE7" w:rsidRPr="006F11C2">
        <w:rPr>
          <w:iCs/>
        </w:rPr>
        <w:t xml:space="preserve">a </w:t>
      </w:r>
      <w:r w:rsidR="009A483C" w:rsidRPr="006F11C2">
        <w:rPr>
          <w:iCs/>
        </w:rPr>
        <w:t>Pályázó</w:t>
      </w:r>
      <w:r w:rsidR="00180EE7" w:rsidRPr="006F11C2">
        <w:rPr>
          <w:iCs/>
        </w:rPr>
        <w:t xml:space="preserve"> köteles</w:t>
      </w:r>
      <w:r w:rsidR="00030268" w:rsidRPr="006F11C2">
        <w:rPr>
          <w:iCs/>
        </w:rPr>
        <w:t xml:space="preserve"> </w:t>
      </w:r>
      <w:r w:rsidR="00A85A45" w:rsidRPr="006F11C2">
        <w:rPr>
          <w:iCs/>
        </w:rPr>
        <w:t>3</w:t>
      </w:r>
      <w:r w:rsidR="00030268" w:rsidRPr="006F11C2">
        <w:rPr>
          <w:iCs/>
        </w:rPr>
        <w:t xml:space="preserve"> eredeti példányban </w:t>
      </w:r>
      <w:r w:rsidR="00180EE7" w:rsidRPr="006F11C2">
        <w:rPr>
          <w:iCs/>
        </w:rPr>
        <w:t xml:space="preserve"> megküldeni a HH részére a kérelmezett </w:t>
      </w:r>
      <w:r w:rsidR="00180EE7" w:rsidRPr="006F11C2">
        <w:rPr>
          <w:b/>
          <w:iCs/>
        </w:rPr>
        <w:t>módosítást tartalmazó költségtervet</w:t>
      </w:r>
      <w:r w:rsidR="00030268" w:rsidRPr="006F11C2">
        <w:rPr>
          <w:iCs/>
        </w:rPr>
        <w:t xml:space="preserve"> és </w:t>
      </w:r>
      <w:r w:rsidR="00180EE7" w:rsidRPr="006F11C2">
        <w:rPr>
          <w:iCs/>
        </w:rPr>
        <w:t xml:space="preserve">annak </w:t>
      </w:r>
      <w:r w:rsidR="00180EE7" w:rsidRPr="006F11C2">
        <w:rPr>
          <w:b/>
          <w:iCs/>
        </w:rPr>
        <w:t>szöveges szakmai indoklásá</w:t>
      </w:r>
      <w:r w:rsidR="00030268" w:rsidRPr="006F11C2">
        <w:rPr>
          <w:b/>
          <w:iCs/>
        </w:rPr>
        <w:t xml:space="preserve">t a változás </w:t>
      </w:r>
      <w:r w:rsidR="00030268" w:rsidRPr="006F11C2">
        <w:rPr>
          <w:iCs/>
        </w:rPr>
        <w:t xml:space="preserve">felmerülésekor, de legkésőbb </w:t>
      </w:r>
      <w:r w:rsidR="00030268" w:rsidRPr="006F11C2">
        <w:rPr>
          <w:b/>
          <w:iCs/>
        </w:rPr>
        <w:t>az elszámolási időszakok előtt 20 nappal.</w:t>
      </w:r>
    </w:p>
    <w:p w14:paraId="055A6CA9" w14:textId="0FCDA99F" w:rsidR="00977BAA" w:rsidRPr="006F11C2" w:rsidRDefault="0094674B" w:rsidP="00977BAA">
      <w:pPr>
        <w:pStyle w:val="Listaszerbekezds"/>
        <w:numPr>
          <w:ilvl w:val="0"/>
          <w:numId w:val="18"/>
        </w:numPr>
        <w:rPr>
          <w:iCs/>
        </w:rPr>
      </w:pPr>
      <w:r w:rsidRPr="006F11C2">
        <w:rPr>
          <w:iCs/>
        </w:rPr>
        <w:t xml:space="preserve">A </w:t>
      </w:r>
      <w:r w:rsidRPr="006F11C2">
        <w:rPr>
          <w:b/>
          <w:iCs/>
        </w:rPr>
        <w:t xml:space="preserve">kiemelt kiadási jogcímcsoportokon belül a </w:t>
      </w:r>
      <w:r w:rsidR="00E3222F" w:rsidRPr="006F11C2">
        <w:rPr>
          <w:b/>
          <w:iCs/>
        </w:rPr>
        <w:t>rész</w:t>
      </w:r>
      <w:r w:rsidRPr="006F11C2">
        <w:rPr>
          <w:b/>
          <w:iCs/>
        </w:rPr>
        <w:t>jogcímek</w:t>
      </w:r>
      <w:r w:rsidRPr="006F11C2">
        <w:rPr>
          <w:iCs/>
        </w:rPr>
        <w:t xml:space="preserve"> </w:t>
      </w:r>
      <w:r w:rsidRPr="006F11C2">
        <w:rPr>
          <w:b/>
          <w:iCs/>
        </w:rPr>
        <w:t>között</w:t>
      </w:r>
      <w:r w:rsidRPr="006F11C2">
        <w:rPr>
          <w:iCs/>
        </w:rPr>
        <w:t xml:space="preserve"> a </w:t>
      </w:r>
      <w:r w:rsidR="009A483C" w:rsidRPr="006F11C2">
        <w:rPr>
          <w:iCs/>
        </w:rPr>
        <w:t>Pályázó</w:t>
      </w:r>
      <w:r w:rsidRPr="006F11C2">
        <w:rPr>
          <w:iCs/>
        </w:rPr>
        <w:t xml:space="preserve"> a jogcímen </w:t>
      </w:r>
      <w:r w:rsidRPr="006F11C2">
        <w:rPr>
          <w:b/>
          <w:iCs/>
        </w:rPr>
        <w:t>tervezett összeg 20 %-os mértékéig átcsoportosíthat</w:t>
      </w:r>
      <w:r w:rsidRPr="006F11C2">
        <w:rPr>
          <w:iCs/>
        </w:rPr>
        <w:t>.</w:t>
      </w:r>
      <w:r w:rsidR="00977BAA" w:rsidRPr="006F11C2">
        <w:rPr>
          <w:iCs/>
        </w:rPr>
        <w:t xml:space="preserve"> </w:t>
      </w:r>
      <w:r w:rsidR="00E3222F" w:rsidRPr="006F11C2">
        <w:rPr>
          <w:iCs/>
        </w:rPr>
        <w:t>A</w:t>
      </w:r>
      <w:r w:rsidR="00393472" w:rsidRPr="006F11C2">
        <w:rPr>
          <w:iCs/>
        </w:rPr>
        <w:t xml:space="preserve"> 20%</w:t>
      </w:r>
      <w:r w:rsidR="00C17CA0">
        <w:rPr>
          <w:iCs/>
        </w:rPr>
        <w:t>-os</w:t>
      </w:r>
      <w:r w:rsidR="00393472" w:rsidRPr="006F11C2">
        <w:rPr>
          <w:iCs/>
        </w:rPr>
        <w:t xml:space="preserve"> mérték</w:t>
      </w:r>
      <w:r w:rsidR="00C17CA0">
        <w:rPr>
          <w:iCs/>
        </w:rPr>
        <w:t>e</w:t>
      </w:r>
      <w:r w:rsidR="00393472" w:rsidRPr="006F11C2">
        <w:rPr>
          <w:iCs/>
        </w:rPr>
        <w:t xml:space="preserve">t meghaladó átcsoportosítás esetében </w:t>
      </w:r>
      <w:r w:rsidR="00977BAA" w:rsidRPr="006F11C2">
        <w:rPr>
          <w:iCs/>
        </w:rPr>
        <w:t xml:space="preserve">a Pályázó köteles </w:t>
      </w:r>
      <w:r w:rsidR="00264199" w:rsidRPr="00264199">
        <w:rPr>
          <w:b/>
          <w:iCs/>
        </w:rPr>
        <w:t>2</w:t>
      </w:r>
      <w:r w:rsidR="00977BAA" w:rsidRPr="00264199">
        <w:rPr>
          <w:b/>
          <w:iCs/>
        </w:rPr>
        <w:t xml:space="preserve"> eredeti példányban</w:t>
      </w:r>
      <w:r w:rsidR="00977BAA" w:rsidRPr="006F11C2">
        <w:rPr>
          <w:iCs/>
        </w:rPr>
        <w:t xml:space="preserve"> megküldeni a HH részére a kérelmezett módosítást tartalmazó költségtervet és annak szöveges szakmai indoklását a változás felmerülésekor, de legkésőbb az elszámolási időszakok előtt 20 nappal.</w:t>
      </w:r>
    </w:p>
    <w:p w14:paraId="08B8A8AB" w14:textId="77777777" w:rsidR="0094674B" w:rsidRPr="006F11C2" w:rsidRDefault="0094674B" w:rsidP="00E3222F">
      <w:pPr>
        <w:pStyle w:val="Cmsor3"/>
        <w:keepNext w:val="0"/>
        <w:keepLines w:val="0"/>
        <w:widowControl w:val="0"/>
      </w:pPr>
      <w:r w:rsidRPr="006F11C2">
        <w:t xml:space="preserve">A HH a meghatározott határidőben érkező kérelmeket, azok kézhezvételétől számított 10 napon belül elbírálja, és a </w:t>
      </w:r>
      <w:r w:rsidR="009A483C" w:rsidRPr="006F11C2">
        <w:t>Pályázó</w:t>
      </w:r>
      <w:r w:rsidRPr="006F11C2">
        <w:t xml:space="preserve">t </w:t>
      </w:r>
      <w:r w:rsidR="00E6094C" w:rsidRPr="006F11C2">
        <w:t xml:space="preserve">a döntésről elektronikus levél formájában írásban tájékoztatja, illetve intézkedik a módosított és elfogadott költségtervek 1 eredeti példányának </w:t>
      </w:r>
      <w:r w:rsidR="009A483C" w:rsidRPr="006F11C2">
        <w:t>Pályázó</w:t>
      </w:r>
      <w:r w:rsidR="00E6094C" w:rsidRPr="006F11C2">
        <w:t xml:space="preserve"> részére történő megküldéséről. </w:t>
      </w:r>
    </w:p>
    <w:p w14:paraId="470A95A4" w14:textId="77777777" w:rsidR="00FF08A5" w:rsidRPr="006F11C2" w:rsidRDefault="00FF08A5" w:rsidP="00BD0D04">
      <w:pPr>
        <w:pStyle w:val="Cmsor1"/>
        <w:numPr>
          <w:ilvl w:val="0"/>
          <w:numId w:val="3"/>
        </w:numPr>
        <w:rPr>
          <w:rFonts w:ascii="Garamond" w:hAnsi="Garamond"/>
          <w:sz w:val="22"/>
          <w:szCs w:val="22"/>
        </w:rPr>
      </w:pPr>
      <w:bookmarkStart w:id="54" w:name="_Toc43820269"/>
      <w:bookmarkStart w:id="55" w:name="_Toc43820272"/>
      <w:bookmarkStart w:id="56" w:name="_Toc43820275"/>
      <w:bookmarkStart w:id="57" w:name="_Toc43820279"/>
      <w:bookmarkStart w:id="58" w:name="_Toc43820280"/>
      <w:bookmarkStart w:id="59" w:name="_Toc43820284"/>
      <w:bookmarkStart w:id="60" w:name="_Toc43820285"/>
      <w:bookmarkStart w:id="61" w:name="_Toc43820287"/>
      <w:bookmarkStart w:id="62" w:name="_Toc43820288"/>
      <w:bookmarkStart w:id="63" w:name="_Toc43820289"/>
      <w:bookmarkStart w:id="64" w:name="_Toc43820291"/>
      <w:bookmarkStart w:id="65" w:name="_Toc43820292"/>
      <w:bookmarkStart w:id="66" w:name="_Toc43820293"/>
      <w:bookmarkStart w:id="67" w:name="_Toc43820296"/>
      <w:bookmarkStart w:id="68" w:name="_Toc43820297"/>
      <w:bookmarkStart w:id="69" w:name="_Toc43820299"/>
      <w:bookmarkStart w:id="70" w:name="_Toc43820303"/>
      <w:bookmarkStart w:id="71" w:name="_Toc43820304"/>
      <w:bookmarkStart w:id="72" w:name="_Toc43820305"/>
      <w:bookmarkStart w:id="73" w:name="_Toc43820306"/>
      <w:bookmarkStart w:id="74" w:name="_Toc1022573"/>
      <w:bookmarkStart w:id="75" w:name="_Toc99702180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r w:rsidRPr="006F11C2">
        <w:rPr>
          <w:rFonts w:ascii="Garamond" w:hAnsi="Garamond"/>
          <w:sz w:val="22"/>
          <w:szCs w:val="22"/>
        </w:rPr>
        <w:lastRenderedPageBreak/>
        <w:t>Elszámolási útmutató</w:t>
      </w:r>
      <w:bookmarkEnd w:id="74"/>
      <w:bookmarkEnd w:id="75"/>
    </w:p>
    <w:p w14:paraId="7C1B851F" w14:textId="77777777" w:rsidR="00FF08A5" w:rsidRPr="006F11C2" w:rsidRDefault="003103AC" w:rsidP="00E3222F">
      <w:pPr>
        <w:pStyle w:val="Cmsor1"/>
        <w:keepNext w:val="0"/>
        <w:keepLines w:val="0"/>
        <w:widowControl w:val="0"/>
        <w:numPr>
          <w:ilvl w:val="0"/>
          <w:numId w:val="4"/>
        </w:numPr>
        <w:rPr>
          <w:rFonts w:ascii="Garamond" w:hAnsi="Garamond"/>
          <w:sz w:val="22"/>
          <w:szCs w:val="22"/>
        </w:rPr>
      </w:pPr>
      <w:bookmarkStart w:id="76" w:name="_Toc99702181"/>
      <w:r w:rsidRPr="006F11C2">
        <w:rPr>
          <w:rFonts w:ascii="Garamond" w:hAnsi="Garamond"/>
          <w:sz w:val="22"/>
          <w:szCs w:val="22"/>
        </w:rPr>
        <w:t>A pályázat elszámolása</w:t>
      </w:r>
      <w:bookmarkEnd w:id="76"/>
    </w:p>
    <w:p w14:paraId="46CF0094" w14:textId="77777777" w:rsidR="000C1E66" w:rsidRPr="006F11C2" w:rsidRDefault="000C1E66" w:rsidP="00E3222F">
      <w:pPr>
        <w:pStyle w:val="Cmsor2"/>
        <w:keepNext w:val="0"/>
        <w:keepLines w:val="0"/>
        <w:widowControl w:val="0"/>
      </w:pPr>
      <w:bookmarkStart w:id="77" w:name="_Toc99702182"/>
      <w:r w:rsidRPr="006F11C2">
        <w:t>A pályázat elszámolásának alapelvei</w:t>
      </w:r>
      <w:r w:rsidR="0000394D" w:rsidRPr="006F11C2">
        <w:t xml:space="preserve"> általános információk</w:t>
      </w:r>
      <w:bookmarkEnd w:id="77"/>
    </w:p>
    <w:p w14:paraId="2FCF44C3" w14:textId="77777777" w:rsidR="003103AC" w:rsidRPr="006F11C2" w:rsidRDefault="003103AC" w:rsidP="00E3222F">
      <w:pPr>
        <w:pStyle w:val="Cmsor3"/>
        <w:keepNext w:val="0"/>
        <w:keepLines w:val="0"/>
        <w:widowControl w:val="0"/>
      </w:pPr>
      <w:r w:rsidRPr="006F11C2">
        <w:t>Záradékolás</w:t>
      </w:r>
    </w:p>
    <w:p w14:paraId="3D8DB6CB" w14:textId="77777777" w:rsidR="0000394D" w:rsidRPr="006F11C2" w:rsidRDefault="0000394D" w:rsidP="009F5A15">
      <w:pPr>
        <w:pStyle w:val="Nincstrkz"/>
        <w:widowControl w:val="0"/>
        <w:numPr>
          <w:ilvl w:val="0"/>
          <w:numId w:val="20"/>
        </w:numPr>
        <w:jc w:val="both"/>
        <w:rPr>
          <w:rFonts w:ascii="Garamond" w:hAnsi="Garamond" w:cs="Times New Roman"/>
        </w:rPr>
      </w:pPr>
      <w:r w:rsidRPr="006F11C2">
        <w:rPr>
          <w:rFonts w:ascii="Garamond" w:hAnsi="Garamond" w:cs="Times New Roman"/>
        </w:rPr>
        <w:t xml:space="preserve">A Pályázat terhére elszámolt kiadásokat alátámasztó dokumentumokat a </w:t>
      </w:r>
      <w:r w:rsidR="009A483C" w:rsidRPr="006F11C2">
        <w:rPr>
          <w:rFonts w:ascii="Garamond" w:hAnsi="Garamond" w:cs="Times New Roman"/>
        </w:rPr>
        <w:t>Pályázó</w:t>
      </w:r>
      <w:r w:rsidRPr="006F11C2">
        <w:rPr>
          <w:rFonts w:ascii="Garamond" w:hAnsi="Garamond" w:cs="Times New Roman"/>
        </w:rPr>
        <w:t xml:space="preserve"> minden esetben köteles záradékolni.</w:t>
      </w:r>
    </w:p>
    <w:p w14:paraId="00AA6E4E" w14:textId="77777777" w:rsidR="0000394D" w:rsidRPr="006F11C2" w:rsidRDefault="0000394D" w:rsidP="009F5A15">
      <w:pPr>
        <w:pStyle w:val="Nincstrkz"/>
        <w:widowControl w:val="0"/>
        <w:numPr>
          <w:ilvl w:val="0"/>
          <w:numId w:val="20"/>
        </w:numPr>
        <w:jc w:val="both"/>
        <w:rPr>
          <w:rFonts w:ascii="Garamond" w:hAnsi="Garamond" w:cs="Times New Roman"/>
        </w:rPr>
      </w:pPr>
      <w:r w:rsidRPr="006F11C2">
        <w:rPr>
          <w:rFonts w:ascii="Garamond" w:hAnsi="Garamond" w:cs="Times New Roman"/>
        </w:rPr>
        <w:t xml:space="preserve">A záradékolást az </w:t>
      </w:r>
      <w:r w:rsidR="00EF0D91" w:rsidRPr="006F11C2">
        <w:rPr>
          <w:rFonts w:ascii="Garamond" w:hAnsi="Garamond" w:cs="Times New Roman"/>
        </w:rPr>
        <w:t xml:space="preserve">EREDETI </w:t>
      </w:r>
      <w:r w:rsidRPr="006F11C2">
        <w:rPr>
          <w:rFonts w:ascii="Garamond" w:hAnsi="Garamond" w:cs="Times New Roman"/>
        </w:rPr>
        <w:t xml:space="preserve">bizonylaton köteles a </w:t>
      </w:r>
      <w:r w:rsidR="009A483C" w:rsidRPr="006F11C2">
        <w:rPr>
          <w:rFonts w:ascii="Garamond" w:hAnsi="Garamond" w:cs="Times New Roman"/>
        </w:rPr>
        <w:t>Pályázó</w:t>
      </w:r>
      <w:r w:rsidRPr="006F11C2">
        <w:rPr>
          <w:rFonts w:ascii="Garamond" w:hAnsi="Garamond" w:cs="Times New Roman"/>
        </w:rPr>
        <w:t xml:space="preserve"> elvégezni. </w:t>
      </w:r>
    </w:p>
    <w:p w14:paraId="255650AC" w14:textId="707484E3" w:rsidR="00EF0D91" w:rsidRPr="006F11C2" w:rsidRDefault="00E80C18" w:rsidP="009F5A15">
      <w:pPr>
        <w:pStyle w:val="Nincstrkz"/>
        <w:widowControl w:val="0"/>
        <w:numPr>
          <w:ilvl w:val="0"/>
          <w:numId w:val="20"/>
        </w:numPr>
        <w:jc w:val="both"/>
        <w:rPr>
          <w:rFonts w:ascii="Garamond" w:hAnsi="Garamond" w:cs="Times New Roman"/>
        </w:rPr>
      </w:pPr>
      <w:r w:rsidRPr="006F11C2">
        <w:rPr>
          <w:rFonts w:ascii="Garamond" w:hAnsi="Garamond" w:cs="Times New Roman"/>
        </w:rPr>
        <w:t>A</w:t>
      </w:r>
      <w:r w:rsidR="0000394D" w:rsidRPr="006F11C2">
        <w:rPr>
          <w:rFonts w:ascii="Garamond" w:hAnsi="Garamond" w:cs="Times New Roman"/>
        </w:rPr>
        <w:t xml:space="preserve"> Segédlet</w:t>
      </w:r>
      <w:r w:rsidRPr="006F11C2">
        <w:rPr>
          <w:rFonts w:ascii="Garamond" w:hAnsi="Garamond" w:cs="Times New Roman"/>
        </w:rPr>
        <w:t xml:space="preserve"> tartalmazza azoknak a </w:t>
      </w:r>
      <w:r w:rsidR="0000394D" w:rsidRPr="006F11C2">
        <w:rPr>
          <w:rFonts w:ascii="Garamond" w:hAnsi="Garamond" w:cs="Times New Roman"/>
        </w:rPr>
        <w:t>dokumentumok</w:t>
      </w:r>
      <w:r w:rsidRPr="006F11C2">
        <w:rPr>
          <w:rFonts w:ascii="Garamond" w:hAnsi="Garamond" w:cs="Times New Roman"/>
        </w:rPr>
        <w:t>nak a körét</w:t>
      </w:r>
      <w:r w:rsidR="0000394D" w:rsidRPr="006F11C2">
        <w:rPr>
          <w:rFonts w:ascii="Garamond" w:hAnsi="Garamond" w:cs="Times New Roman"/>
        </w:rPr>
        <w:t>, amelyek eredeti példányára a</w:t>
      </w:r>
      <w:r w:rsidR="00EF0D91" w:rsidRPr="006F11C2">
        <w:rPr>
          <w:rFonts w:ascii="Garamond" w:hAnsi="Garamond" w:cs="Times New Roman"/>
        </w:rPr>
        <w:t xml:space="preserve"> záradékolást fel kell vezetni. </w:t>
      </w:r>
    </w:p>
    <w:p w14:paraId="7B61A203" w14:textId="77777777" w:rsidR="00EF0D91" w:rsidRPr="006F11C2" w:rsidRDefault="00EF0D91" w:rsidP="009F5A15">
      <w:pPr>
        <w:pStyle w:val="Nincstrkz"/>
        <w:widowControl w:val="0"/>
        <w:numPr>
          <w:ilvl w:val="0"/>
          <w:numId w:val="20"/>
        </w:numPr>
        <w:jc w:val="both"/>
        <w:rPr>
          <w:rFonts w:ascii="Garamond" w:hAnsi="Garamond" w:cs="Times New Roman"/>
        </w:rPr>
      </w:pPr>
      <w:r w:rsidRPr="006F11C2">
        <w:rPr>
          <w:rFonts w:ascii="Garamond" w:hAnsi="Garamond" w:cs="Times New Roman"/>
        </w:rPr>
        <w:t>A Segédletben Záradékolás oszlopban felsorolt dokumentumok mindegyikén el kell végezni a záradékolást (</w:t>
      </w:r>
      <w:proofErr w:type="spellStart"/>
      <w:r w:rsidRPr="006F11C2">
        <w:rPr>
          <w:rFonts w:ascii="Garamond" w:hAnsi="Garamond" w:cs="Times New Roman"/>
        </w:rPr>
        <w:t>pl</w:t>
      </w:r>
      <w:proofErr w:type="spellEnd"/>
      <w:r w:rsidRPr="006F11C2">
        <w:rPr>
          <w:rFonts w:ascii="Garamond" w:hAnsi="Garamond" w:cs="Times New Roman"/>
        </w:rPr>
        <w:t xml:space="preserve">: utazási rendelvény esetében az ahhoz elszámolt költségkimutatáson, számlán, </w:t>
      </w:r>
      <w:proofErr w:type="spellStart"/>
      <w:r w:rsidRPr="006F11C2">
        <w:rPr>
          <w:rFonts w:ascii="Garamond" w:hAnsi="Garamond" w:cs="Times New Roman"/>
        </w:rPr>
        <w:t>stb</w:t>
      </w:r>
      <w:proofErr w:type="spellEnd"/>
      <w:r w:rsidRPr="006F11C2">
        <w:rPr>
          <w:rFonts w:ascii="Garamond" w:hAnsi="Garamond" w:cs="Times New Roman"/>
        </w:rPr>
        <w:t xml:space="preserve">, bérjegyzéken, számfejtési lapon stb.) </w:t>
      </w:r>
    </w:p>
    <w:p w14:paraId="6B913606" w14:textId="77777777" w:rsidR="00EF0D91" w:rsidRPr="006F11C2" w:rsidRDefault="00EF0D91" w:rsidP="009F5A15">
      <w:pPr>
        <w:pStyle w:val="Nincstrkz"/>
        <w:widowControl w:val="0"/>
        <w:numPr>
          <w:ilvl w:val="0"/>
          <w:numId w:val="20"/>
        </w:numPr>
        <w:jc w:val="both"/>
        <w:rPr>
          <w:rFonts w:ascii="Garamond" w:hAnsi="Garamond" w:cs="Times New Roman"/>
        </w:rPr>
      </w:pPr>
      <w:r w:rsidRPr="006F11C2">
        <w:rPr>
          <w:rFonts w:ascii="Garamond" w:hAnsi="Garamond" w:cs="Times New Roman"/>
        </w:rPr>
        <w:t xml:space="preserve">A bankszámla kivonatának záradékolása akkor szükséges, ha bankköltség elszámolására kerül sor, ha az átváltás költségét számolja el a </w:t>
      </w:r>
      <w:r w:rsidR="009A483C" w:rsidRPr="006F11C2">
        <w:rPr>
          <w:rFonts w:ascii="Garamond" w:hAnsi="Garamond" w:cs="Times New Roman"/>
        </w:rPr>
        <w:t>Pályázó</w:t>
      </w:r>
      <w:r w:rsidRPr="006F11C2">
        <w:rPr>
          <w:rFonts w:ascii="Garamond" w:hAnsi="Garamond" w:cs="Times New Roman"/>
        </w:rPr>
        <w:t xml:space="preserve"> az átváltási bizonylat záradékolását is el kell végezni. </w:t>
      </w:r>
    </w:p>
    <w:p w14:paraId="3CD28030" w14:textId="77777777" w:rsidR="00EF0D91" w:rsidRPr="006F11C2" w:rsidRDefault="00EF0D91" w:rsidP="009F5A15">
      <w:pPr>
        <w:pStyle w:val="Nincstrkz"/>
        <w:widowControl w:val="0"/>
        <w:numPr>
          <w:ilvl w:val="0"/>
          <w:numId w:val="20"/>
        </w:numPr>
        <w:jc w:val="both"/>
        <w:rPr>
          <w:rFonts w:ascii="Garamond" w:hAnsi="Garamond" w:cs="Times New Roman"/>
        </w:rPr>
      </w:pPr>
      <w:r w:rsidRPr="006F11C2">
        <w:rPr>
          <w:rFonts w:ascii="Garamond" w:hAnsi="Garamond" w:cs="Times New Roman"/>
        </w:rPr>
        <w:t>A záradékolást az alábbi szöveggel kell elvégezni</w:t>
      </w:r>
    </w:p>
    <w:p w14:paraId="728C7C96" w14:textId="77777777" w:rsidR="00EF0D91" w:rsidRPr="006F11C2" w:rsidRDefault="00EF0D91" w:rsidP="00EF0D91">
      <w:pPr>
        <w:pStyle w:val="Nincstrkz"/>
        <w:widowControl w:val="0"/>
        <w:ind w:left="1635"/>
        <w:jc w:val="both"/>
        <w:rPr>
          <w:rFonts w:ascii="Garamond" w:hAnsi="Garamond" w:cs="Times New Roman"/>
        </w:rPr>
      </w:pPr>
    </w:p>
    <w:p w14:paraId="12948DD1" w14:textId="4837A8B1" w:rsidR="00EF0D91" w:rsidRPr="006F11C2" w:rsidRDefault="00896CD6" w:rsidP="00EF0D91">
      <w:pPr>
        <w:pStyle w:val="Nincstrkz"/>
        <w:widowControl w:val="0"/>
        <w:ind w:left="1635"/>
        <w:jc w:val="center"/>
        <w:rPr>
          <w:rFonts w:ascii="Garamond" w:hAnsi="Garamond" w:cs="Times New Roman"/>
          <w:b/>
          <w:i/>
        </w:rPr>
      </w:pPr>
      <w:r w:rsidRPr="006F11C2">
        <w:rPr>
          <w:rFonts w:ascii="Garamond" w:hAnsi="Garamond" w:cs="Times New Roman"/>
          <w:b/>
          <w:i/>
        </w:rPr>
        <w:t>„</w:t>
      </w:r>
      <w:r w:rsidR="00EF0D91" w:rsidRPr="006F11C2">
        <w:rPr>
          <w:rFonts w:ascii="Garamond" w:hAnsi="Garamond" w:cs="Times New Roman"/>
          <w:b/>
          <w:i/>
        </w:rPr>
        <w:t>……………. Ft……</w:t>
      </w:r>
      <w:proofErr w:type="gramStart"/>
      <w:r w:rsidR="00EF0D91" w:rsidRPr="006F11C2">
        <w:rPr>
          <w:rFonts w:ascii="Garamond" w:hAnsi="Garamond" w:cs="Times New Roman"/>
          <w:b/>
          <w:i/>
        </w:rPr>
        <w:t>…….</w:t>
      </w:r>
      <w:proofErr w:type="gramEnd"/>
      <w:r w:rsidR="00EF0D91" w:rsidRPr="006F11C2">
        <w:rPr>
          <w:rFonts w:ascii="Garamond" w:hAnsi="Garamond" w:cs="Times New Roman"/>
          <w:b/>
          <w:i/>
        </w:rPr>
        <w:t>. napi ………</w:t>
      </w:r>
      <w:proofErr w:type="gramStart"/>
      <w:r w:rsidR="00EF0D91" w:rsidRPr="006F11C2">
        <w:rPr>
          <w:rFonts w:ascii="Garamond" w:hAnsi="Garamond" w:cs="Times New Roman"/>
          <w:b/>
          <w:i/>
        </w:rPr>
        <w:t>…….</w:t>
      </w:r>
      <w:proofErr w:type="gramEnd"/>
      <w:r w:rsidR="00EF0D91" w:rsidRPr="006F11C2">
        <w:rPr>
          <w:rFonts w:ascii="Garamond" w:hAnsi="Garamond" w:cs="Times New Roman"/>
          <w:b/>
          <w:i/>
        </w:rPr>
        <w:t xml:space="preserve">HUF/RON/EUR árfolyammal elszámolva </w:t>
      </w:r>
      <w:r w:rsidRPr="006F11C2">
        <w:rPr>
          <w:rFonts w:ascii="Garamond" w:hAnsi="Garamond" w:cs="Times New Roman"/>
          <w:b/>
          <w:i/>
        </w:rPr>
        <w:t xml:space="preserve">a </w:t>
      </w:r>
      <w:r w:rsidR="00EF0D91" w:rsidRPr="006F11C2">
        <w:rPr>
          <w:rFonts w:ascii="Garamond" w:hAnsi="Garamond" w:cs="Times New Roman"/>
          <w:b/>
          <w:i/>
        </w:rPr>
        <w:t>HH</w:t>
      </w:r>
      <w:r w:rsidRPr="006F11C2">
        <w:rPr>
          <w:rFonts w:ascii="Garamond" w:hAnsi="Garamond" w:cs="Times New Roman"/>
          <w:b/>
          <w:i/>
        </w:rPr>
        <w:t xml:space="preserve"> ..………. számú </w:t>
      </w:r>
      <w:r w:rsidR="00A85A45" w:rsidRPr="006F11C2">
        <w:rPr>
          <w:rFonts w:ascii="Garamond" w:hAnsi="Garamond" w:cs="Times New Roman"/>
          <w:b/>
          <w:i/>
        </w:rPr>
        <w:t>támogatói okirat</w:t>
      </w:r>
      <w:r w:rsidRPr="006F11C2">
        <w:rPr>
          <w:rFonts w:ascii="Garamond" w:hAnsi="Garamond" w:cs="Times New Roman"/>
          <w:b/>
          <w:i/>
        </w:rPr>
        <w:t>éhez”.</w:t>
      </w:r>
    </w:p>
    <w:p w14:paraId="68114033" w14:textId="77777777" w:rsidR="00EF0D91" w:rsidRPr="006F11C2" w:rsidRDefault="00EF0D91" w:rsidP="009F5A15">
      <w:pPr>
        <w:pStyle w:val="Nincstrkz"/>
        <w:widowControl w:val="0"/>
        <w:numPr>
          <w:ilvl w:val="0"/>
          <w:numId w:val="20"/>
        </w:numPr>
        <w:jc w:val="both"/>
        <w:rPr>
          <w:rFonts w:ascii="Garamond" w:hAnsi="Garamond" w:cs="Times New Roman"/>
        </w:rPr>
      </w:pPr>
      <w:r w:rsidRPr="006F11C2">
        <w:rPr>
          <w:rFonts w:ascii="Garamond" w:hAnsi="Garamond" w:cs="Times New Roman"/>
        </w:rPr>
        <w:t>A szövegben az adott ország nemzeti valutájában kell megállapítani a felhasznált összeget.</w:t>
      </w:r>
    </w:p>
    <w:p w14:paraId="78D8C3FC" w14:textId="77777777" w:rsidR="00896CD6" w:rsidRPr="006F11C2" w:rsidRDefault="00EF0D91" w:rsidP="009F5A15">
      <w:pPr>
        <w:pStyle w:val="Nincstrkz"/>
        <w:widowControl w:val="0"/>
        <w:numPr>
          <w:ilvl w:val="0"/>
          <w:numId w:val="20"/>
        </w:numPr>
        <w:jc w:val="both"/>
        <w:rPr>
          <w:rFonts w:ascii="Garamond" w:hAnsi="Garamond" w:cs="Times New Roman"/>
        </w:rPr>
      </w:pPr>
      <w:r w:rsidRPr="006F11C2">
        <w:rPr>
          <w:rFonts w:ascii="Garamond" w:hAnsi="Garamond" w:cs="Times New Roman"/>
        </w:rPr>
        <w:t xml:space="preserve">A záradékoláshoz érdemes bélyegzőt készíttetni, amely tartalmazza a záradékolás szövegét. </w:t>
      </w:r>
    </w:p>
    <w:p w14:paraId="2EE3841F" w14:textId="77777777" w:rsidR="00896CD6" w:rsidRPr="006F11C2" w:rsidRDefault="00896CD6" w:rsidP="009F5A15">
      <w:pPr>
        <w:pStyle w:val="Nincstrkz"/>
        <w:widowControl w:val="0"/>
        <w:numPr>
          <w:ilvl w:val="0"/>
          <w:numId w:val="20"/>
        </w:numPr>
        <w:jc w:val="both"/>
        <w:rPr>
          <w:rFonts w:ascii="Garamond" w:hAnsi="Garamond" w:cs="Times New Roman"/>
        </w:rPr>
      </w:pPr>
      <w:r w:rsidRPr="006F11C2">
        <w:rPr>
          <w:rFonts w:ascii="Garamond" w:hAnsi="Garamond" w:cs="Times New Roman"/>
        </w:rPr>
        <w:t>Amennyiben a számla nem elszámolható költségeket is tartalmaz a számla végösszegéből a támogatás terhére záradékolni csak az elszámolható tételek részösszegét lehetséges.</w:t>
      </w:r>
    </w:p>
    <w:p w14:paraId="2B475DFD" w14:textId="77777777" w:rsidR="00C475BD" w:rsidRPr="006F11C2" w:rsidRDefault="00C475BD" w:rsidP="00EF0D91">
      <w:pPr>
        <w:pStyle w:val="Nincstrkz"/>
        <w:widowControl w:val="0"/>
        <w:ind w:left="1635"/>
        <w:jc w:val="both"/>
        <w:rPr>
          <w:rFonts w:ascii="Garamond" w:hAnsi="Garamond" w:cs="Times New Roman"/>
        </w:rPr>
      </w:pPr>
    </w:p>
    <w:p w14:paraId="4DFAC284" w14:textId="77777777" w:rsidR="003103AC" w:rsidRPr="006F11C2" w:rsidRDefault="003103AC" w:rsidP="00EF0D91">
      <w:pPr>
        <w:pStyle w:val="Cmsor3"/>
        <w:keepNext w:val="0"/>
        <w:keepLines w:val="0"/>
        <w:widowControl w:val="0"/>
        <w:rPr>
          <w:rFonts w:cs="Times New Roman"/>
          <w:lang w:eastAsia="hu-HU"/>
        </w:rPr>
      </w:pPr>
      <w:r w:rsidRPr="006F11C2">
        <w:t>Hitelesítés</w:t>
      </w:r>
    </w:p>
    <w:p w14:paraId="28050E02" w14:textId="51FA64F5" w:rsidR="00F34AE9" w:rsidRPr="006F11C2" w:rsidRDefault="006717C7" w:rsidP="009F5A15">
      <w:pPr>
        <w:pStyle w:val="Nincstrkz"/>
        <w:widowControl w:val="0"/>
        <w:numPr>
          <w:ilvl w:val="0"/>
          <w:numId w:val="21"/>
        </w:numPr>
        <w:jc w:val="both"/>
        <w:rPr>
          <w:rFonts w:ascii="Garamond" w:hAnsi="Garamond" w:cs="Times New Roman"/>
        </w:rPr>
      </w:pPr>
      <w:r w:rsidRPr="006F11C2">
        <w:rPr>
          <w:rFonts w:ascii="Garamond" w:hAnsi="Garamond" w:cs="Times New Roman"/>
        </w:rPr>
        <w:t>Az elszámoláshoz benyújtandó bizonylatok</w:t>
      </w:r>
      <w:r w:rsidR="00E80C18" w:rsidRPr="006F11C2">
        <w:rPr>
          <w:rFonts w:ascii="Garamond" w:hAnsi="Garamond" w:cs="Times New Roman"/>
        </w:rPr>
        <w:t xml:space="preserve"> </w:t>
      </w:r>
      <w:r w:rsidRPr="006F11C2">
        <w:rPr>
          <w:rFonts w:ascii="Garamond" w:hAnsi="Garamond" w:cs="Times New Roman"/>
        </w:rPr>
        <w:t>dokumentumok</w:t>
      </w:r>
      <w:r w:rsidR="00E80C18" w:rsidRPr="006F11C2">
        <w:rPr>
          <w:rFonts w:ascii="Garamond" w:hAnsi="Garamond" w:cs="Times New Roman"/>
        </w:rPr>
        <w:t xml:space="preserve"> </w:t>
      </w:r>
      <w:r w:rsidRPr="006F11C2">
        <w:rPr>
          <w:rFonts w:ascii="Garamond" w:hAnsi="Garamond" w:cs="Times New Roman"/>
        </w:rPr>
        <w:t xml:space="preserve">eredeti példányán történt záradékolást követően a támogatottnak másolatot kell készítenie, és a másolatot a szervezet képviselőjének, vagy az általa meghatalmazott személynek hitelesítenie kell. </w:t>
      </w:r>
    </w:p>
    <w:p w14:paraId="64F72436" w14:textId="77777777" w:rsidR="00F34AE9" w:rsidRPr="006F11C2" w:rsidRDefault="006717C7" w:rsidP="009F5A15">
      <w:pPr>
        <w:pStyle w:val="Nincstrkz"/>
        <w:widowControl w:val="0"/>
        <w:numPr>
          <w:ilvl w:val="0"/>
          <w:numId w:val="21"/>
        </w:numPr>
        <w:jc w:val="both"/>
        <w:rPr>
          <w:rFonts w:ascii="Garamond" w:hAnsi="Garamond" w:cs="Times New Roman"/>
        </w:rPr>
      </w:pPr>
      <w:r w:rsidRPr="006F11C2">
        <w:rPr>
          <w:rFonts w:ascii="Garamond" w:hAnsi="Garamond" w:cs="Times New Roman"/>
        </w:rPr>
        <w:t xml:space="preserve">Az elkészült másolatra rá kell vezetnie: </w:t>
      </w:r>
    </w:p>
    <w:p w14:paraId="78352260" w14:textId="77777777" w:rsidR="00F34AE9" w:rsidRPr="006F11C2" w:rsidRDefault="00F34AE9" w:rsidP="00F34AE9">
      <w:pPr>
        <w:pStyle w:val="Nincstrkz"/>
        <w:widowControl w:val="0"/>
        <w:ind w:left="1635"/>
        <w:jc w:val="both"/>
        <w:rPr>
          <w:rFonts w:ascii="Garamond" w:hAnsi="Garamond" w:cs="Times New Roman"/>
        </w:rPr>
      </w:pPr>
    </w:p>
    <w:p w14:paraId="2974B942" w14:textId="77777777" w:rsidR="00F34AE9" w:rsidRPr="006F11C2" w:rsidRDefault="006717C7" w:rsidP="00F34AE9">
      <w:pPr>
        <w:pStyle w:val="Nincstrkz"/>
        <w:widowControl w:val="0"/>
        <w:ind w:left="1635"/>
        <w:jc w:val="both"/>
        <w:rPr>
          <w:rFonts w:ascii="Garamond" w:hAnsi="Garamond" w:cs="Times New Roman"/>
          <w:b/>
          <w:i/>
        </w:rPr>
      </w:pPr>
      <w:r w:rsidRPr="006F11C2">
        <w:rPr>
          <w:rFonts w:ascii="Garamond" w:hAnsi="Garamond" w:cs="Times New Roman"/>
        </w:rPr>
        <w:t>„</w:t>
      </w:r>
      <w:r w:rsidRPr="006F11C2">
        <w:rPr>
          <w:rFonts w:ascii="Garamond" w:hAnsi="Garamond" w:cs="Times New Roman"/>
          <w:b/>
          <w:i/>
        </w:rPr>
        <w:t>Az eredetivel mindenben megegyező hiteles másolat</w:t>
      </w:r>
      <w:r w:rsidR="00F34AE9" w:rsidRPr="006F11C2">
        <w:rPr>
          <w:rFonts w:ascii="Garamond" w:hAnsi="Garamond" w:cs="Times New Roman"/>
          <w:b/>
          <w:i/>
        </w:rPr>
        <w:t>.</w:t>
      </w:r>
    </w:p>
    <w:p w14:paraId="7DF3E088" w14:textId="77777777" w:rsidR="00F34AE9" w:rsidRPr="006F11C2" w:rsidRDefault="00F34AE9" w:rsidP="00F34AE9">
      <w:pPr>
        <w:pStyle w:val="Nincstrkz"/>
        <w:widowControl w:val="0"/>
        <w:ind w:left="1635"/>
        <w:jc w:val="both"/>
        <w:rPr>
          <w:rFonts w:ascii="Garamond" w:hAnsi="Garamond" w:cs="Times New Roman"/>
          <w:b/>
          <w:i/>
        </w:rPr>
      </w:pPr>
      <w:r w:rsidRPr="006F11C2">
        <w:rPr>
          <w:rFonts w:ascii="Garamond" w:hAnsi="Garamond" w:cs="Times New Roman"/>
          <w:b/>
          <w:i/>
        </w:rPr>
        <w:t>Kelt: …………………….</w:t>
      </w:r>
    </w:p>
    <w:p w14:paraId="0FF9AD28" w14:textId="77777777" w:rsidR="00F34AE9" w:rsidRPr="006F11C2" w:rsidRDefault="00F34AE9" w:rsidP="00F34AE9">
      <w:pPr>
        <w:pStyle w:val="Nincstrkz"/>
        <w:widowControl w:val="0"/>
        <w:ind w:left="1635"/>
        <w:jc w:val="both"/>
        <w:rPr>
          <w:rFonts w:ascii="Garamond" w:hAnsi="Garamond" w:cs="Times New Roman"/>
          <w:b/>
          <w:i/>
        </w:rPr>
      </w:pPr>
    </w:p>
    <w:p w14:paraId="787492CC" w14:textId="77777777" w:rsidR="00F34AE9" w:rsidRPr="006F11C2" w:rsidRDefault="00F34AE9" w:rsidP="00F34AE9">
      <w:pPr>
        <w:pStyle w:val="Nincstrkz"/>
        <w:widowControl w:val="0"/>
        <w:ind w:left="1635"/>
        <w:jc w:val="both"/>
        <w:rPr>
          <w:rFonts w:ascii="Garamond" w:hAnsi="Garamond" w:cs="Times New Roman"/>
        </w:rPr>
      </w:pPr>
      <w:proofErr w:type="gramStart"/>
      <w:r w:rsidRPr="006F11C2">
        <w:rPr>
          <w:rFonts w:ascii="Garamond" w:hAnsi="Garamond" w:cs="Times New Roman"/>
          <w:b/>
          <w:i/>
        </w:rPr>
        <w:t xml:space="preserve">Aláírás </w:t>
      </w:r>
      <w:r w:rsidR="006717C7" w:rsidRPr="006F11C2">
        <w:rPr>
          <w:rFonts w:ascii="Garamond" w:hAnsi="Garamond" w:cs="Times New Roman"/>
          <w:b/>
          <w:i/>
        </w:rPr>
        <w:t>”</w:t>
      </w:r>
      <w:proofErr w:type="gramEnd"/>
      <w:r w:rsidRPr="006F11C2">
        <w:rPr>
          <w:rFonts w:ascii="Garamond" w:hAnsi="Garamond" w:cs="Times New Roman"/>
        </w:rPr>
        <w:t>, szöveget.</w:t>
      </w:r>
    </w:p>
    <w:p w14:paraId="2B308FF3" w14:textId="77777777" w:rsidR="00F34AE9" w:rsidRPr="006F11C2" w:rsidRDefault="00F34AE9" w:rsidP="00F34AE9">
      <w:pPr>
        <w:pStyle w:val="Nincstrkz"/>
        <w:widowControl w:val="0"/>
        <w:ind w:left="1635"/>
        <w:jc w:val="both"/>
        <w:rPr>
          <w:rFonts w:ascii="Garamond" w:hAnsi="Garamond" w:cs="Times New Roman"/>
        </w:rPr>
      </w:pPr>
    </w:p>
    <w:p w14:paraId="010F303A" w14:textId="77777777" w:rsidR="00F34AE9" w:rsidRPr="006F11C2" w:rsidRDefault="00F34AE9" w:rsidP="009F5A15">
      <w:pPr>
        <w:pStyle w:val="Nincstrkz"/>
        <w:widowControl w:val="0"/>
        <w:numPr>
          <w:ilvl w:val="0"/>
          <w:numId w:val="21"/>
        </w:numPr>
        <w:jc w:val="both"/>
        <w:rPr>
          <w:rFonts w:ascii="Garamond" w:hAnsi="Garamond" w:cs="Times New Roman"/>
        </w:rPr>
      </w:pPr>
      <w:r w:rsidRPr="006F11C2">
        <w:rPr>
          <w:rFonts w:ascii="Garamond" w:hAnsi="Garamond" w:cs="Times New Roman"/>
        </w:rPr>
        <w:t>A hitelesítést a pénzügyi elszámolás részét képező vala</w:t>
      </w:r>
      <w:r w:rsidR="00566EF7" w:rsidRPr="006F11C2">
        <w:rPr>
          <w:rFonts w:ascii="Garamond" w:hAnsi="Garamond" w:cs="Times New Roman"/>
        </w:rPr>
        <w:t xml:space="preserve">mennyi bizonylat másolatán, </w:t>
      </w:r>
      <w:r w:rsidRPr="006F11C2">
        <w:rPr>
          <w:rFonts w:ascii="Garamond" w:hAnsi="Garamond" w:cs="Times New Roman"/>
        </w:rPr>
        <w:t xml:space="preserve">annak minden oldalán el kell végezni.  </w:t>
      </w:r>
    </w:p>
    <w:p w14:paraId="3EB9D778" w14:textId="77777777" w:rsidR="003103AC" w:rsidRPr="006F11C2" w:rsidRDefault="003103AC" w:rsidP="00BC0FD4">
      <w:pPr>
        <w:pStyle w:val="Cmsor1"/>
        <w:keepNext w:val="0"/>
        <w:keepLines w:val="0"/>
        <w:widowControl w:val="0"/>
        <w:numPr>
          <w:ilvl w:val="0"/>
          <w:numId w:val="4"/>
        </w:numPr>
        <w:rPr>
          <w:rFonts w:ascii="Garamond" w:hAnsi="Garamond"/>
          <w:sz w:val="22"/>
          <w:szCs w:val="22"/>
        </w:rPr>
      </w:pPr>
      <w:bookmarkStart w:id="78" w:name="_Toc99702183"/>
      <w:r w:rsidRPr="006F11C2">
        <w:rPr>
          <w:rFonts w:ascii="Garamond" w:hAnsi="Garamond"/>
          <w:sz w:val="22"/>
          <w:szCs w:val="22"/>
        </w:rPr>
        <w:t>Az elszámoláshoz alkalmazott árfolyamok</w:t>
      </w:r>
      <w:bookmarkEnd w:id="78"/>
      <w:r w:rsidRPr="006F11C2">
        <w:rPr>
          <w:rFonts w:ascii="Garamond" w:hAnsi="Garamond"/>
          <w:sz w:val="22"/>
          <w:szCs w:val="22"/>
        </w:rPr>
        <w:t xml:space="preserve"> </w:t>
      </w:r>
    </w:p>
    <w:p w14:paraId="64D5F7FE" w14:textId="77777777" w:rsidR="00877D01" w:rsidRPr="006F11C2" w:rsidRDefault="00877D01" w:rsidP="00BC0FD4">
      <w:pPr>
        <w:pStyle w:val="Cmsor2"/>
        <w:keepNext w:val="0"/>
        <w:keepLines w:val="0"/>
        <w:widowControl w:val="0"/>
        <w:rPr>
          <w:color w:val="000000"/>
        </w:rPr>
      </w:pPr>
      <w:bookmarkStart w:id="79" w:name="_Toc99702184"/>
      <w:r w:rsidRPr="006F11C2">
        <w:rPr>
          <w:color w:val="000000"/>
        </w:rPr>
        <w:t>A támogatási összeg átváltása és elszámolási árfolyamok meghatározása</w:t>
      </w:r>
      <w:bookmarkEnd w:id="79"/>
    </w:p>
    <w:p w14:paraId="6DAB60A6" w14:textId="77777777" w:rsidR="00A85A45" w:rsidRPr="006F11C2" w:rsidRDefault="00BC0FD4" w:rsidP="009F5A15">
      <w:pPr>
        <w:pStyle w:val="Cmsor3"/>
        <w:keepNext w:val="0"/>
        <w:keepLines w:val="0"/>
        <w:widowControl w:val="0"/>
        <w:rPr>
          <w:color w:val="000000"/>
        </w:rPr>
      </w:pPr>
      <w:r w:rsidRPr="006F11C2">
        <w:t xml:space="preserve">A HH a célországtól függetlenül minden támogatást magyar forintban (HUF) tart nyilván. </w:t>
      </w:r>
    </w:p>
    <w:p w14:paraId="7F97C687" w14:textId="62A7AF7F" w:rsidR="00BC0FD4" w:rsidRPr="006F11C2" w:rsidRDefault="00BC0FD4" w:rsidP="009F5A15">
      <w:pPr>
        <w:pStyle w:val="Cmsor3"/>
        <w:keepNext w:val="0"/>
        <w:keepLines w:val="0"/>
        <w:widowControl w:val="0"/>
        <w:rPr>
          <w:color w:val="000000"/>
        </w:rPr>
      </w:pPr>
      <w:r w:rsidRPr="006F11C2">
        <w:t xml:space="preserve">A támogatási összeg támogatott országa szerinti pénznemre történő átszámítása, illetve a támogatás felhasználásáról készített pénzügyi beszámolóban rögzített költségtételek átszámítása a következő (számított) árfolyamok alkalmazásával történhet: </w:t>
      </w:r>
    </w:p>
    <w:p w14:paraId="7CA82186" w14:textId="7F089388" w:rsidR="00BC0FD4" w:rsidRPr="006F11C2" w:rsidRDefault="00BC0FD4" w:rsidP="009F5A15">
      <w:pPr>
        <w:pStyle w:val="Listaszerbekezds"/>
        <w:keepNext w:val="0"/>
        <w:keepLines w:val="0"/>
        <w:widowControl w:val="0"/>
        <w:numPr>
          <w:ilvl w:val="0"/>
          <w:numId w:val="23"/>
        </w:numPr>
      </w:pPr>
      <w:r w:rsidRPr="006F11C2">
        <w:t xml:space="preserve">Amennyiben a </w:t>
      </w:r>
      <w:r w:rsidR="009A483C" w:rsidRPr="006F11C2">
        <w:t>Pályázó</w:t>
      </w:r>
      <w:r w:rsidRPr="006F11C2">
        <w:t xml:space="preserve"> a támogatás teljes összegét annak bankszámlára történő beérkezésétől számított legkésőbb, 30 munkanapon belül egy összegben átváltja</w:t>
      </w:r>
      <w:r w:rsidR="00AC63CA">
        <w:t>,</w:t>
      </w:r>
      <w:r w:rsidRPr="006F11C2">
        <w:t xml:space="preserve"> az átváltás napján használt árfolyam képezi az elszámolás alapját. Az árfolyamveszteséget a HH nem vállalja át. </w:t>
      </w:r>
    </w:p>
    <w:p w14:paraId="591B14E1" w14:textId="5FF10436" w:rsidR="00BC0FD4" w:rsidRPr="006F11C2" w:rsidRDefault="00BC0FD4" w:rsidP="009F5A15">
      <w:pPr>
        <w:pStyle w:val="Listaszerbekezds"/>
        <w:keepNext w:val="0"/>
        <w:keepLines w:val="0"/>
        <w:widowControl w:val="0"/>
        <w:numPr>
          <w:ilvl w:val="0"/>
          <w:numId w:val="23"/>
        </w:numPr>
      </w:pPr>
      <w:r w:rsidRPr="006F11C2">
        <w:t xml:space="preserve">A </w:t>
      </w:r>
      <w:r w:rsidR="009A483C" w:rsidRPr="006F11C2">
        <w:t>Pályázó</w:t>
      </w:r>
      <w:r w:rsidRPr="006F11C2">
        <w:t xml:space="preserve"> a deviza átváltását köteles igazolni a banki átváltási igazolással</w:t>
      </w:r>
      <w:r w:rsidR="00AC63CA">
        <w:t>, a</w:t>
      </w:r>
      <w:r w:rsidRPr="006F11C2">
        <w:t xml:space="preserve"> bankkivonat szerinti értéknapnak (jóváírás dátumának) és feltüntetett árfolyamnak megfelelően.</w:t>
      </w:r>
    </w:p>
    <w:p w14:paraId="7EFCD7AC" w14:textId="2CC57D49" w:rsidR="009A483C" w:rsidRPr="006F11C2" w:rsidRDefault="00BC0FD4" w:rsidP="009F5A15">
      <w:pPr>
        <w:pStyle w:val="Listaszerbekezds"/>
        <w:keepNext w:val="0"/>
        <w:keepLines w:val="0"/>
        <w:widowControl w:val="0"/>
        <w:numPr>
          <w:ilvl w:val="0"/>
          <w:numId w:val="23"/>
        </w:numPr>
      </w:pPr>
      <w:r w:rsidRPr="006F11C2">
        <w:t xml:space="preserve">Amennyiben a </w:t>
      </w:r>
      <w:r w:rsidR="009A483C" w:rsidRPr="006F11C2">
        <w:t>Pályázó</w:t>
      </w:r>
      <w:r w:rsidRPr="006F11C2">
        <w:t xml:space="preserve"> nem, vagy 30 napon túl váltotta át a támogatást</w:t>
      </w:r>
      <w:r w:rsidR="00AC63CA">
        <w:t>,</w:t>
      </w:r>
      <w:r w:rsidRPr="006F11C2">
        <w:t xml:space="preserve"> a támogatási összeg támogatott számláján történő jóváírás napját kell feltüntetni, illetve ezen a napon érvényes MNB árfolyamot kell figyelembe venni</w:t>
      </w:r>
      <w:r w:rsidR="009A483C" w:rsidRPr="006F11C2">
        <w:t xml:space="preserve"> az elszámoláskor. MNB </w:t>
      </w:r>
      <w:r w:rsidR="009A483C" w:rsidRPr="006F11C2">
        <w:lastRenderedPageBreak/>
        <w:t xml:space="preserve">valutaárfolyam lekérdezésére szolgáló link: </w:t>
      </w:r>
      <w:hyperlink r:id="rId10" w:history="1">
        <w:r w:rsidR="009A483C" w:rsidRPr="006F11C2">
          <w:t>http://www.mnb.hu/arfolyam-lekerdezes</w:t>
        </w:r>
      </w:hyperlink>
      <w:r w:rsidR="009A483C" w:rsidRPr="006F11C2">
        <w:t>)</w:t>
      </w:r>
    </w:p>
    <w:p w14:paraId="44EADCD1" w14:textId="77777777" w:rsidR="009A483C" w:rsidRPr="006F11C2" w:rsidRDefault="009A483C" w:rsidP="00BC0FD4">
      <w:pPr>
        <w:pStyle w:val="Cmsor3"/>
        <w:keepNext w:val="0"/>
        <w:keepLines w:val="0"/>
        <w:widowControl w:val="0"/>
      </w:pPr>
      <w:r w:rsidRPr="006F11C2">
        <w:t xml:space="preserve">A Támogatással minden esetben forint összegben kell elszámolni.  </w:t>
      </w:r>
    </w:p>
    <w:p w14:paraId="0126172B" w14:textId="77777777" w:rsidR="003103AC" w:rsidRPr="006F11C2" w:rsidRDefault="003103AC" w:rsidP="00EC0ECD">
      <w:pPr>
        <w:pStyle w:val="Cmsor1"/>
        <w:keepNext w:val="0"/>
        <w:keepLines w:val="0"/>
        <w:widowControl w:val="0"/>
        <w:numPr>
          <w:ilvl w:val="0"/>
          <w:numId w:val="4"/>
        </w:numPr>
        <w:rPr>
          <w:rFonts w:ascii="Garamond" w:hAnsi="Garamond"/>
          <w:sz w:val="22"/>
          <w:szCs w:val="22"/>
        </w:rPr>
      </w:pPr>
      <w:bookmarkStart w:id="80" w:name="_Toc99702185"/>
      <w:r w:rsidRPr="006F11C2">
        <w:rPr>
          <w:rFonts w:ascii="Garamond" w:hAnsi="Garamond"/>
          <w:sz w:val="22"/>
          <w:szCs w:val="22"/>
        </w:rPr>
        <w:t>A beszámolóval kapcsolatos általános információk</w:t>
      </w:r>
      <w:bookmarkEnd w:id="80"/>
    </w:p>
    <w:p w14:paraId="2D538CE9" w14:textId="3C3B8873" w:rsidR="003103AC" w:rsidRPr="006F11C2" w:rsidRDefault="005E6FBC" w:rsidP="009A483C">
      <w:pPr>
        <w:pStyle w:val="Cmsor2"/>
        <w:keepNext w:val="0"/>
        <w:keepLines w:val="0"/>
        <w:widowControl w:val="0"/>
      </w:pPr>
      <w:bookmarkStart w:id="81" w:name="_Toc99702186"/>
      <w:r>
        <w:t>S</w:t>
      </w:r>
      <w:r w:rsidR="00896CD6" w:rsidRPr="006F11C2">
        <w:t>zakmai beszámoló</w:t>
      </w:r>
      <w:bookmarkEnd w:id="81"/>
      <w:r w:rsidR="00896CD6" w:rsidRPr="006F11C2">
        <w:t xml:space="preserve"> </w:t>
      </w:r>
    </w:p>
    <w:p w14:paraId="38B074DF" w14:textId="77777777" w:rsidR="00070CA3" w:rsidRPr="006F11C2" w:rsidRDefault="00070CA3" w:rsidP="003E6E6F">
      <w:pPr>
        <w:pStyle w:val="Listaszerbekezds"/>
        <w:keepNext w:val="0"/>
        <w:keepLines w:val="0"/>
        <w:widowControl w:val="0"/>
        <w:numPr>
          <w:ilvl w:val="0"/>
          <w:numId w:val="0"/>
        </w:numPr>
        <w:ind w:left="720"/>
      </w:pPr>
    </w:p>
    <w:p w14:paraId="5D6DE55E" w14:textId="77777777" w:rsidR="00896CD6" w:rsidRPr="006F11C2" w:rsidRDefault="00B32604" w:rsidP="00BC0FD4">
      <w:pPr>
        <w:pStyle w:val="Cmsor3"/>
        <w:keepNext w:val="0"/>
        <w:keepLines w:val="0"/>
        <w:widowControl w:val="0"/>
      </w:pPr>
      <w:r w:rsidRPr="006F11C2">
        <w:t>Szakmai beszámoló</w:t>
      </w:r>
    </w:p>
    <w:p w14:paraId="5C054015" w14:textId="48B288CD" w:rsidR="00B32604" w:rsidRPr="001D2CBF" w:rsidRDefault="00473F27" w:rsidP="009F5A15">
      <w:pPr>
        <w:pStyle w:val="Listaszerbekezds"/>
        <w:keepNext w:val="0"/>
        <w:keepLines w:val="0"/>
        <w:widowControl w:val="0"/>
        <w:numPr>
          <w:ilvl w:val="0"/>
          <w:numId w:val="12"/>
        </w:numPr>
      </w:pPr>
      <w:r w:rsidRPr="00BB70BD">
        <w:rPr>
          <w:bCs/>
        </w:rPr>
        <w:t>A Pályázó</w:t>
      </w:r>
      <w:r w:rsidRPr="00473F27">
        <w:rPr>
          <w:b/>
        </w:rPr>
        <w:t xml:space="preserve"> </w:t>
      </w:r>
      <w:r w:rsidR="00202D0B" w:rsidRPr="001D2CBF">
        <w:rPr>
          <w:b/>
        </w:rPr>
        <w:t>202</w:t>
      </w:r>
      <w:r>
        <w:rPr>
          <w:b/>
        </w:rPr>
        <w:t>3</w:t>
      </w:r>
      <w:r w:rsidR="00202D0B" w:rsidRPr="001D2CBF">
        <w:rPr>
          <w:b/>
        </w:rPr>
        <w:t>. szeptember 15-ig</w:t>
      </w:r>
      <w:r w:rsidR="00A85A45" w:rsidRPr="001D2CBF">
        <w:rPr>
          <w:b/>
        </w:rPr>
        <w:t xml:space="preserve"> napjáig</w:t>
      </w:r>
      <w:r w:rsidR="00B32604" w:rsidRPr="001D2CBF">
        <w:rPr>
          <w:b/>
        </w:rPr>
        <w:t xml:space="preserve"> szakmai beszámolót</w:t>
      </w:r>
      <w:r w:rsidR="00B32604" w:rsidRPr="001D2CBF">
        <w:t xml:space="preserve"> köteles készíteni és a HH kijelölt szakmai kapcsolattartójának megküldeni elektronikus email útján. </w:t>
      </w:r>
    </w:p>
    <w:p w14:paraId="507845E9" w14:textId="04370E19" w:rsidR="00B32604" w:rsidRPr="001D2CBF" w:rsidRDefault="00B32604" w:rsidP="00BC0FD4">
      <w:pPr>
        <w:pStyle w:val="Listaszerbekezds"/>
        <w:keepNext w:val="0"/>
        <w:keepLines w:val="0"/>
        <w:widowControl w:val="0"/>
      </w:pPr>
      <w:r w:rsidRPr="001D2CBF">
        <w:t xml:space="preserve">A szakmai beszámoló szerkeszthető </w:t>
      </w:r>
      <w:proofErr w:type="spellStart"/>
      <w:r w:rsidRPr="001D2CBF">
        <w:t>word</w:t>
      </w:r>
      <w:proofErr w:type="spellEnd"/>
      <w:r w:rsidRPr="001D2CBF">
        <w:t xml:space="preserve"> formátumban és a </w:t>
      </w:r>
      <w:r w:rsidR="009A483C" w:rsidRPr="001D2CBF">
        <w:t>Pályázó</w:t>
      </w:r>
      <w:r w:rsidRPr="001D2CBF">
        <w:t xml:space="preserve"> képviseletére jogosult által aláírt PDF formátumban kell a szakmai kapcsolattartó részére megküldeni. </w:t>
      </w:r>
    </w:p>
    <w:p w14:paraId="311EE525" w14:textId="43C50A86" w:rsidR="00B32604" w:rsidRPr="006F11C2" w:rsidRDefault="00B32604" w:rsidP="00BC0FD4">
      <w:pPr>
        <w:pStyle w:val="Listaszerbekezds"/>
        <w:keepNext w:val="0"/>
        <w:keepLines w:val="0"/>
        <w:widowControl w:val="0"/>
      </w:pPr>
      <w:r w:rsidRPr="001D2CBF">
        <w:t>A szakmai</w:t>
      </w:r>
      <w:r w:rsidRPr="006F11C2">
        <w:t xml:space="preserve"> kapcsolattartó személyéről a HH a </w:t>
      </w:r>
      <w:r w:rsidR="00A85A45" w:rsidRPr="006F11C2">
        <w:t>támogatói okirat</w:t>
      </w:r>
      <w:r w:rsidRPr="006F11C2">
        <w:t xml:space="preserve">tervezet megküldésekor tájékoztatja a </w:t>
      </w:r>
      <w:r w:rsidR="009A483C" w:rsidRPr="006F11C2">
        <w:t>Pályázó</w:t>
      </w:r>
      <w:r w:rsidRPr="006F11C2">
        <w:t xml:space="preserve">t. </w:t>
      </w:r>
    </w:p>
    <w:p w14:paraId="09498CB1" w14:textId="77777777" w:rsidR="00206FD7" w:rsidRPr="006F11C2" w:rsidRDefault="00206FD7" w:rsidP="009A483C">
      <w:pPr>
        <w:pStyle w:val="Listaszerbekezds"/>
        <w:keepNext w:val="0"/>
        <w:keepLines w:val="0"/>
        <w:widowControl w:val="0"/>
        <w:numPr>
          <w:ilvl w:val="0"/>
          <w:numId w:val="0"/>
        </w:numPr>
        <w:ind w:left="2160"/>
      </w:pPr>
    </w:p>
    <w:p w14:paraId="65A72A61" w14:textId="4D5B43B8" w:rsidR="00B32604" w:rsidRPr="006F11C2" w:rsidRDefault="00B32604" w:rsidP="00BC0FD4">
      <w:pPr>
        <w:pStyle w:val="Cmsor3"/>
        <w:keepNext w:val="0"/>
        <w:keepLines w:val="0"/>
        <w:widowControl w:val="0"/>
      </w:pPr>
      <w:r w:rsidRPr="006F11C2">
        <w:t xml:space="preserve">A szakmai beszámoló tartalmi követelményei </w:t>
      </w:r>
    </w:p>
    <w:p w14:paraId="5911C166" w14:textId="36E7C660" w:rsidR="00735207" w:rsidRPr="006F11C2" w:rsidRDefault="00735207">
      <w:pPr>
        <w:pStyle w:val="Listaszerbekezds"/>
        <w:keepNext w:val="0"/>
        <w:keepLines w:val="0"/>
        <w:widowControl w:val="0"/>
        <w:numPr>
          <w:ilvl w:val="0"/>
          <w:numId w:val="13"/>
        </w:numPr>
      </w:pPr>
      <w:r w:rsidRPr="006F11C2">
        <w:t xml:space="preserve">A szakmai </w:t>
      </w:r>
      <w:r w:rsidR="003C179E">
        <w:t>beszámolót</w:t>
      </w:r>
      <w:r w:rsidRPr="006F11C2">
        <w:t xml:space="preserve"> a jelen Útmutató </w:t>
      </w:r>
      <w:r w:rsidR="004267F2" w:rsidRPr="006F11C2">
        <w:t>1</w:t>
      </w:r>
      <w:r w:rsidR="00AD6FA1" w:rsidRPr="006F11C2">
        <w:t xml:space="preserve">. </w:t>
      </w:r>
      <w:r w:rsidRPr="006F11C2">
        <w:t xml:space="preserve">számú mellékletében – MUNKATERV tábla – </w:t>
      </w:r>
      <w:r w:rsidR="00BB70BD">
        <w:t xml:space="preserve">meghatározottak szerint </w:t>
      </w:r>
      <w:r w:rsidRPr="006F11C2">
        <w:t xml:space="preserve">kell </w:t>
      </w:r>
      <w:proofErr w:type="spellStart"/>
      <w:r w:rsidRPr="006F11C2">
        <w:t>formailag</w:t>
      </w:r>
      <w:proofErr w:type="spellEnd"/>
      <w:r w:rsidRPr="006F11C2">
        <w:t xml:space="preserve"> teljesíteni.</w:t>
      </w:r>
    </w:p>
    <w:p w14:paraId="1935510E" w14:textId="4F247E97" w:rsidR="00DD2D73" w:rsidRPr="006F11C2" w:rsidRDefault="00DD2D73">
      <w:pPr>
        <w:pStyle w:val="Listaszerbekezds"/>
        <w:keepNext w:val="0"/>
        <w:keepLines w:val="0"/>
        <w:widowControl w:val="0"/>
        <w:numPr>
          <w:ilvl w:val="0"/>
          <w:numId w:val="13"/>
        </w:numPr>
      </w:pPr>
      <w:r w:rsidRPr="006F11C2">
        <w:t xml:space="preserve">A támogatásból megvalósított </w:t>
      </w:r>
      <w:r w:rsidR="009A483C" w:rsidRPr="006F11C2">
        <w:t>program</w:t>
      </w:r>
      <w:r w:rsidRPr="006F11C2">
        <w:t xml:space="preserve"> cél ismertetése</w:t>
      </w:r>
      <w:r w:rsidR="00BB70BD">
        <w:t>, a</w:t>
      </w:r>
      <w:r w:rsidRPr="006F11C2">
        <w:t xml:space="preserve"> támogatás eredményeinek, hasznosulásának ismertetése, a támogatás céljának, megvalósult program konkrét időpontjának, helyszínének, rendezvény esetén napi programtervének ismertetése.</w:t>
      </w:r>
    </w:p>
    <w:p w14:paraId="2D734840" w14:textId="77777777" w:rsidR="00DD2D73" w:rsidRPr="006F11C2" w:rsidRDefault="00DD2D73" w:rsidP="00BC0FD4">
      <w:pPr>
        <w:pStyle w:val="Listaszerbekezds"/>
        <w:keepNext w:val="0"/>
        <w:keepLines w:val="0"/>
        <w:widowControl w:val="0"/>
      </w:pPr>
      <w:r w:rsidRPr="006F11C2">
        <w:t>A konkrét tevékenységek és a becsatolt bizonylatok közötti összefüggés bemutatása (milyen költségekre került felhasználásra a támogatás).</w:t>
      </w:r>
    </w:p>
    <w:p w14:paraId="3AA781A3" w14:textId="461958D2" w:rsidR="00DD2D73" w:rsidRPr="006F11C2" w:rsidRDefault="00DD2D73" w:rsidP="00BC0FD4">
      <w:pPr>
        <w:pStyle w:val="Listaszerbekezds"/>
        <w:keepNext w:val="0"/>
        <w:keepLines w:val="0"/>
        <w:widowControl w:val="0"/>
      </w:pPr>
      <w:r w:rsidRPr="006F11C2">
        <w:t>A program megvalósításában résztvevő szervezetek, személyek számának bemutatása</w:t>
      </w:r>
      <w:r w:rsidR="00070CA3">
        <w:t xml:space="preserve">, </w:t>
      </w:r>
      <w:r w:rsidRPr="006F11C2">
        <w:t>a</w:t>
      </w:r>
      <w:r w:rsidR="00206FD7" w:rsidRPr="006F11C2">
        <w:t xml:space="preserve"> </w:t>
      </w:r>
      <w:r w:rsidRPr="006F11C2">
        <w:t>besz</w:t>
      </w:r>
      <w:r w:rsidR="00B32604" w:rsidRPr="006F11C2">
        <w:t xml:space="preserve">ámolóhoz mellékelt dokumentumok </w:t>
      </w:r>
      <w:r w:rsidRPr="006F11C2">
        <w:t>f</w:t>
      </w:r>
      <w:r w:rsidR="00B32604" w:rsidRPr="006F11C2">
        <w:t>elsorolása (pl.: fotó, DV</w:t>
      </w:r>
      <w:r w:rsidR="00BB70BD">
        <w:t>D</w:t>
      </w:r>
      <w:r w:rsidR="00B32604" w:rsidRPr="006F11C2">
        <w:t xml:space="preserve">, szórólap </w:t>
      </w:r>
      <w:r w:rsidRPr="006F11C2">
        <w:t xml:space="preserve">oktatás/képzés/konferencia esetén jelenléti ív, tananyag, tematika, </w:t>
      </w:r>
      <w:proofErr w:type="gramStart"/>
      <w:r w:rsidRPr="006F11C2">
        <w:t>könyv,</w:t>
      </w:r>
      <w:proofErr w:type="gramEnd"/>
      <w:r w:rsidRPr="006F11C2">
        <w:t xml:space="preserve"> stb.).</w:t>
      </w:r>
    </w:p>
    <w:p w14:paraId="47252182" w14:textId="77777777" w:rsidR="00DD2D73" w:rsidRPr="00B32775" w:rsidRDefault="00DD2D73" w:rsidP="00BC0FD4">
      <w:pPr>
        <w:pStyle w:val="Listaszerbekezds"/>
        <w:keepNext w:val="0"/>
        <w:keepLines w:val="0"/>
        <w:widowControl w:val="0"/>
      </w:pPr>
      <w:r w:rsidRPr="006F11C2">
        <w:t xml:space="preserve">Kommunikációs terv megvalósulásának bemutatása (sajtóanyag, média megnevezése), a </w:t>
      </w:r>
      <w:r w:rsidRPr="00B32775">
        <w:t>dokumentáció másolatban benyújtása.</w:t>
      </w:r>
    </w:p>
    <w:p w14:paraId="76834327" w14:textId="77777777" w:rsidR="00DD2D73" w:rsidRPr="00B32775" w:rsidRDefault="00DD2D73" w:rsidP="00BC0FD4">
      <w:pPr>
        <w:pStyle w:val="Listaszerbekezds"/>
        <w:keepNext w:val="0"/>
        <w:keepLines w:val="0"/>
        <w:widowControl w:val="0"/>
      </w:pPr>
      <w:r w:rsidRPr="00B32775">
        <w:t>A Támogató /HH</w:t>
      </w:r>
      <w:r w:rsidR="009A483C" w:rsidRPr="00B32775">
        <w:t xml:space="preserve"> </w:t>
      </w:r>
      <w:r w:rsidRPr="00B32775">
        <w:t>logó-csoport használatának módjáról való tájékoztatás (felhasználási hely megnevezése, fotó/fénymásolat küldése, internetes elérhetőség linkje stb.).</w:t>
      </w:r>
    </w:p>
    <w:p w14:paraId="24B42196" w14:textId="77777777" w:rsidR="00DD2D73" w:rsidRPr="006F11C2" w:rsidRDefault="00DD2D73" w:rsidP="00BC0FD4">
      <w:pPr>
        <w:pStyle w:val="Listaszerbekezds"/>
        <w:keepNext w:val="0"/>
        <w:keepLines w:val="0"/>
        <w:widowControl w:val="0"/>
      </w:pPr>
      <w:r w:rsidRPr="006F11C2">
        <w:t>A program megvalósításával kapcsolatos egyéb fontos észrevételek bemutatása.</w:t>
      </w:r>
    </w:p>
    <w:p w14:paraId="2D79390E" w14:textId="557154B1" w:rsidR="003103AC" w:rsidRPr="006F11C2" w:rsidRDefault="004E29AD" w:rsidP="00BC0FD4">
      <w:pPr>
        <w:pStyle w:val="Cmsor2"/>
        <w:keepNext w:val="0"/>
        <w:keepLines w:val="0"/>
        <w:widowControl w:val="0"/>
      </w:pPr>
      <w:bookmarkStart w:id="82" w:name="_Toc99702187"/>
      <w:r>
        <w:t>P</w:t>
      </w:r>
      <w:r w:rsidR="00D568AD" w:rsidRPr="006F11C2">
        <w:t>énzügyi elszámolás</w:t>
      </w:r>
      <w:bookmarkEnd w:id="82"/>
      <w:r w:rsidR="00D568AD" w:rsidRPr="006F11C2">
        <w:t xml:space="preserve"> </w:t>
      </w:r>
    </w:p>
    <w:p w14:paraId="1D80310B" w14:textId="0B8AC4E5" w:rsidR="00D568AD" w:rsidRPr="006F11C2" w:rsidRDefault="00D568AD" w:rsidP="004267F2">
      <w:pPr>
        <w:pStyle w:val="Cmsor3"/>
        <w:keepNext w:val="0"/>
        <w:keepLines w:val="0"/>
        <w:widowControl w:val="0"/>
      </w:pPr>
      <w:r w:rsidRPr="006F11C2">
        <w:t xml:space="preserve">A pénzügyi </w:t>
      </w:r>
      <w:r w:rsidR="00854D07">
        <w:t>e</w:t>
      </w:r>
      <w:r w:rsidRPr="006F11C2">
        <w:t>lszámolás:</w:t>
      </w:r>
    </w:p>
    <w:p w14:paraId="1E4A38A4" w14:textId="304F4B65" w:rsidR="00D568AD" w:rsidRPr="00070CA3" w:rsidRDefault="00D568AD" w:rsidP="00D568AD">
      <w:pPr>
        <w:pStyle w:val="Listaszerbekezds"/>
        <w:keepNext w:val="0"/>
        <w:keepLines w:val="0"/>
        <w:widowControl w:val="0"/>
        <w:numPr>
          <w:ilvl w:val="0"/>
          <w:numId w:val="36"/>
        </w:numPr>
      </w:pPr>
      <w:r w:rsidRPr="006F11C2">
        <w:t xml:space="preserve"> </w:t>
      </w:r>
      <w:r w:rsidRPr="00070CA3">
        <w:t>A Pályázó</w:t>
      </w:r>
      <w:r w:rsidRPr="006F11C2">
        <w:rPr>
          <w:b/>
        </w:rPr>
        <w:t xml:space="preserve"> </w:t>
      </w:r>
      <w:r w:rsidR="003C179E">
        <w:rPr>
          <w:b/>
        </w:rPr>
        <w:t>202</w:t>
      </w:r>
      <w:r w:rsidR="00526B60">
        <w:rPr>
          <w:b/>
        </w:rPr>
        <w:t>4</w:t>
      </w:r>
      <w:r w:rsidR="003C179E">
        <w:rPr>
          <w:b/>
        </w:rPr>
        <w:t xml:space="preserve">. január </w:t>
      </w:r>
      <w:r w:rsidRPr="006F11C2">
        <w:rPr>
          <w:b/>
        </w:rPr>
        <w:t xml:space="preserve">15-ig </w:t>
      </w:r>
      <w:r w:rsidRPr="00070CA3">
        <w:t>pénzügyi elszámolást köteles készíteni és a HH által a támogatói okiratban meghatározott email címre elektronikusan megküldeni.</w:t>
      </w:r>
    </w:p>
    <w:p w14:paraId="206BABB8" w14:textId="32ABCDD1" w:rsidR="00D568AD" w:rsidRPr="00070CA3" w:rsidRDefault="00D568AD" w:rsidP="00D568AD">
      <w:pPr>
        <w:pStyle w:val="Listaszerbekezds"/>
        <w:keepNext w:val="0"/>
        <w:keepLines w:val="0"/>
        <w:widowControl w:val="0"/>
        <w:numPr>
          <w:ilvl w:val="0"/>
          <w:numId w:val="36"/>
        </w:numPr>
      </w:pPr>
      <w:r w:rsidRPr="00070CA3">
        <w:t>A</w:t>
      </w:r>
      <w:r w:rsidR="00854D07">
        <w:t xml:space="preserve">z </w:t>
      </w:r>
      <w:r w:rsidRPr="00070CA3">
        <w:t xml:space="preserve">elszámolásban a támogatás terhére elszámolt kiadásokat </w:t>
      </w:r>
      <w:proofErr w:type="spellStart"/>
      <w:r w:rsidRPr="00070CA3">
        <w:t>teljeskörűen</w:t>
      </w:r>
      <w:proofErr w:type="spellEnd"/>
      <w:r w:rsidRPr="00070CA3">
        <w:t xml:space="preserve"> kell szerepeltetni</w:t>
      </w:r>
      <w:r w:rsidR="00854D07">
        <w:t>.</w:t>
      </w:r>
    </w:p>
    <w:p w14:paraId="1E8EA574" w14:textId="085CE4D6" w:rsidR="00516A0E" w:rsidRPr="006F11C2" w:rsidRDefault="00516A0E" w:rsidP="00BC0FD4">
      <w:pPr>
        <w:pStyle w:val="Cmsor3"/>
        <w:keepNext w:val="0"/>
        <w:keepLines w:val="0"/>
        <w:widowControl w:val="0"/>
      </w:pPr>
      <w:r w:rsidRPr="006F11C2">
        <w:t xml:space="preserve">A támogatás felhasználása és elszámolása során a </w:t>
      </w:r>
      <w:r w:rsidR="009A483C" w:rsidRPr="006F11C2">
        <w:t>Pályázó</w:t>
      </w:r>
      <w:r w:rsidRPr="006F11C2">
        <w:t xml:space="preserve">nak fő szabályként a pályázati kiírásnak, a pályázat tartalmának, a </w:t>
      </w:r>
      <w:r w:rsidR="00A85A45" w:rsidRPr="006F11C2">
        <w:t>Támogatói okirat</w:t>
      </w:r>
      <w:r w:rsidRPr="006F11C2">
        <w:t>b</w:t>
      </w:r>
      <w:r w:rsidR="00C475BD" w:rsidRPr="006F11C2">
        <w:t>a</w:t>
      </w:r>
      <w:r w:rsidRPr="006F11C2">
        <w:t>n és a jelen Útmutatóban foglalt támogatási elveknek megfelelően kell eljárnia.</w:t>
      </w:r>
    </w:p>
    <w:p w14:paraId="616E2509" w14:textId="79415795" w:rsidR="00DD2D73" w:rsidRPr="006F11C2" w:rsidRDefault="00DD2D73" w:rsidP="00BC0FD4">
      <w:pPr>
        <w:pStyle w:val="Cmsor3"/>
        <w:keepNext w:val="0"/>
        <w:keepLines w:val="0"/>
        <w:widowControl w:val="0"/>
      </w:pPr>
      <w:r w:rsidRPr="006F11C2">
        <w:t>A pénzügyi elszámolás</w:t>
      </w:r>
      <w:r w:rsidR="00854D07">
        <w:t xml:space="preserve"> </w:t>
      </w:r>
      <w:r w:rsidRPr="006F11C2">
        <w:t xml:space="preserve">részeként </w:t>
      </w:r>
      <w:r w:rsidR="00F66F16" w:rsidRPr="006F11C2">
        <w:t xml:space="preserve">kizárólag </w:t>
      </w:r>
      <w:r w:rsidRPr="006F11C2">
        <w:t xml:space="preserve">a </w:t>
      </w:r>
      <w:r w:rsidR="009A483C" w:rsidRPr="006F11C2">
        <w:t>Pályázó</w:t>
      </w:r>
      <w:r w:rsidR="00206FD7" w:rsidRPr="006F11C2">
        <w:t xml:space="preserve"> </w:t>
      </w:r>
      <w:r w:rsidRPr="006F11C2">
        <w:t xml:space="preserve">nevére és címére kiállított bizonylat fogadható el. </w:t>
      </w:r>
      <w:r w:rsidR="00206FD7" w:rsidRPr="006F11C2">
        <w:t>E</w:t>
      </w:r>
      <w:r w:rsidRPr="006F11C2">
        <w:t xml:space="preserve">z alól kivételt a </w:t>
      </w:r>
      <w:proofErr w:type="spellStart"/>
      <w:r w:rsidRPr="006F11C2">
        <w:t>bérelt</w:t>
      </w:r>
      <w:proofErr w:type="spellEnd"/>
      <w:r w:rsidRPr="006F11C2">
        <w:t xml:space="preserve"> ingatlan közüzemi számlái </w:t>
      </w:r>
      <w:r w:rsidR="00206FD7" w:rsidRPr="006F11C2">
        <w:t>képezhetnek, amennyiben a</w:t>
      </w:r>
      <w:r w:rsidRPr="006F11C2">
        <w:t xml:space="preserve"> bérlésre vonatkozó szerződésben rögzít</w:t>
      </w:r>
      <w:r w:rsidR="00206FD7" w:rsidRPr="006F11C2">
        <w:t>ésre került</w:t>
      </w:r>
      <w:r w:rsidRPr="006F11C2">
        <w:t>, hogy a bérleményhez kapcsolódó köz</w:t>
      </w:r>
      <w:r w:rsidR="00E27579" w:rsidRPr="006F11C2">
        <w:t xml:space="preserve">üzemi számlákat </w:t>
      </w:r>
      <w:r w:rsidR="00206FD7" w:rsidRPr="006F11C2">
        <w:t xml:space="preserve">a </w:t>
      </w:r>
      <w:r w:rsidR="009A483C" w:rsidRPr="006F11C2">
        <w:t>Pályázó</w:t>
      </w:r>
      <w:r w:rsidR="00206FD7" w:rsidRPr="006F11C2">
        <w:t xml:space="preserve"> fizeti</w:t>
      </w:r>
      <w:r w:rsidRPr="006F11C2">
        <w:t>.</w:t>
      </w:r>
      <w:r w:rsidR="00206FD7" w:rsidRPr="006F11C2">
        <w:t xml:space="preserve"> </w:t>
      </w:r>
      <w:r w:rsidRPr="006F11C2">
        <w:t xml:space="preserve"> Ettől eltérő eseteket a </w:t>
      </w:r>
      <w:r w:rsidR="00A85A45" w:rsidRPr="006F11C2">
        <w:t>Támogatói okirat</w:t>
      </w:r>
      <w:r w:rsidRPr="006F11C2">
        <w:t>b</w:t>
      </w:r>
      <w:r w:rsidR="00C475BD" w:rsidRPr="006F11C2">
        <w:t>a</w:t>
      </w:r>
      <w:r w:rsidRPr="006F11C2">
        <w:t>n külön kell rögzíteni.</w:t>
      </w:r>
    </w:p>
    <w:p w14:paraId="598FB890" w14:textId="77777777" w:rsidR="00472D30" w:rsidRPr="006F11C2" w:rsidRDefault="00472D30" w:rsidP="00BC0FD4">
      <w:pPr>
        <w:pStyle w:val="Cmsor3"/>
        <w:keepNext w:val="0"/>
        <w:keepLines w:val="0"/>
        <w:widowControl w:val="0"/>
      </w:pPr>
      <w:r w:rsidRPr="006F11C2">
        <w:t>Az elszámolásban csak azok a költségtételek számolhatók el, amelyek:</w:t>
      </w:r>
    </w:p>
    <w:p w14:paraId="79A85489" w14:textId="0FD3098A" w:rsidR="00472D30" w:rsidRPr="006F11C2" w:rsidRDefault="00472D30" w:rsidP="009F5A15">
      <w:pPr>
        <w:pStyle w:val="Listaszerbekezds"/>
        <w:keepNext w:val="0"/>
        <w:keepLines w:val="0"/>
        <w:widowControl w:val="0"/>
        <w:numPr>
          <w:ilvl w:val="0"/>
          <w:numId w:val="22"/>
        </w:numPr>
      </w:pPr>
      <w:r w:rsidRPr="006F11C2">
        <w:t>a jóváhagyott költségtervben, vagy annak HH által elfogadott módosításában szerepelnek</w:t>
      </w:r>
      <w:r w:rsidR="00735207" w:rsidRPr="006F11C2">
        <w:t>,</w:t>
      </w:r>
    </w:p>
    <w:p w14:paraId="49BFFF02" w14:textId="463B1871" w:rsidR="00472D30" w:rsidRPr="006F11C2" w:rsidRDefault="00472D30" w:rsidP="00BC0FD4">
      <w:pPr>
        <w:pStyle w:val="Listaszerbekezds"/>
        <w:keepNext w:val="0"/>
        <w:keepLines w:val="0"/>
        <w:widowControl w:val="0"/>
      </w:pPr>
      <w:r w:rsidRPr="006F11C2">
        <w:t>költségtételeknek a pályázat költségtervének megfelelően részletezette</w:t>
      </w:r>
      <w:r w:rsidR="00735207" w:rsidRPr="006F11C2">
        <w:t>k</w:t>
      </w:r>
      <w:r w:rsidRPr="006F11C2">
        <w:t xml:space="preserve"> és ilyen módon </w:t>
      </w:r>
      <w:proofErr w:type="spellStart"/>
      <w:r w:rsidRPr="006F11C2">
        <w:t>ellenőrizhető</w:t>
      </w:r>
      <w:r w:rsidR="00735207" w:rsidRPr="006F11C2">
        <w:t>ek</w:t>
      </w:r>
      <w:proofErr w:type="spellEnd"/>
      <w:r w:rsidR="00735207" w:rsidRPr="006F11C2">
        <w:t>,</w:t>
      </w:r>
    </w:p>
    <w:p w14:paraId="65A6D7A6" w14:textId="44B67D18" w:rsidR="00E27579" w:rsidRPr="006F11C2" w:rsidRDefault="00472D30" w:rsidP="003E6E6F">
      <w:pPr>
        <w:pStyle w:val="Listaszerbekezds"/>
        <w:keepNext w:val="0"/>
        <w:keepLines w:val="0"/>
        <w:widowControl w:val="0"/>
        <w:rPr>
          <w:b/>
        </w:rPr>
      </w:pPr>
      <w:r w:rsidRPr="006F11C2">
        <w:lastRenderedPageBreak/>
        <w:t xml:space="preserve">a </w:t>
      </w:r>
      <w:r w:rsidR="00A85A45" w:rsidRPr="006F11C2">
        <w:t>Támogatói okirat</w:t>
      </w:r>
      <w:r w:rsidRPr="006F11C2">
        <w:t>b</w:t>
      </w:r>
      <w:r w:rsidR="00A85A45" w:rsidRPr="006F11C2">
        <w:t>a</w:t>
      </w:r>
      <w:r w:rsidRPr="006F11C2">
        <w:t>n rögzített megvalósítási időszak alatt teljesültek, azaz a szakmai teljesítési időszak a megvalósítási időtartamon belül van</w:t>
      </w:r>
      <w:r w:rsidR="00A85A45" w:rsidRPr="006F11C2">
        <w:t>.</w:t>
      </w:r>
    </w:p>
    <w:p w14:paraId="4CABF909" w14:textId="2FA91650" w:rsidR="00472D30" w:rsidRPr="006F11C2" w:rsidRDefault="00472D30" w:rsidP="003E6E6F">
      <w:pPr>
        <w:pStyle w:val="Listaszerbekezds"/>
        <w:keepNext w:val="0"/>
        <w:keepLines w:val="0"/>
        <w:widowControl w:val="0"/>
        <w:rPr>
          <w:b/>
        </w:rPr>
      </w:pPr>
      <w:r w:rsidRPr="006F11C2">
        <w:t xml:space="preserve">a megvalósítási időszakban </w:t>
      </w:r>
      <w:r w:rsidR="00735207" w:rsidRPr="006F11C2">
        <w:t xml:space="preserve">merültek fel és </w:t>
      </w:r>
      <w:r w:rsidRPr="006F11C2">
        <w:rPr>
          <w:b/>
        </w:rPr>
        <w:t>pénzügyi teljesítés</w:t>
      </w:r>
      <w:r w:rsidR="00735207" w:rsidRPr="006F11C2">
        <w:rPr>
          <w:b/>
        </w:rPr>
        <w:t>ük</w:t>
      </w:r>
      <w:r w:rsidRPr="006F11C2">
        <w:rPr>
          <w:b/>
        </w:rPr>
        <w:t xml:space="preserve"> </w:t>
      </w:r>
      <w:r w:rsidRPr="006F11C2">
        <w:t xml:space="preserve">(igazolt kifizetése) </w:t>
      </w:r>
      <w:r w:rsidR="00A85A45" w:rsidRPr="006F11C2">
        <w:t>a támogatói okiratban pénzügyi teljesítési határidőként meghatározott határidőben megtörtént.</w:t>
      </w:r>
    </w:p>
    <w:p w14:paraId="7C7DA02A" w14:textId="77777777" w:rsidR="00516A0E" w:rsidRPr="00070CA3" w:rsidRDefault="00516A0E" w:rsidP="00BC0FD4">
      <w:pPr>
        <w:pStyle w:val="Cmsor3"/>
        <w:keepNext w:val="0"/>
        <w:keepLines w:val="0"/>
        <w:widowControl w:val="0"/>
      </w:pPr>
      <w:r w:rsidRPr="00070CA3">
        <w:t xml:space="preserve">A </w:t>
      </w:r>
      <w:r w:rsidR="009A483C" w:rsidRPr="00070CA3">
        <w:t>Pályázó</w:t>
      </w:r>
      <w:r w:rsidRPr="00070CA3">
        <w:t xml:space="preserve"> országától eltérő országban kiállított számla, bizonylat és annak alapján történő kifizetés elszámolására nincs lehetőség. </w:t>
      </w:r>
    </w:p>
    <w:p w14:paraId="7A76598D" w14:textId="4BEB6B42" w:rsidR="00516A0E" w:rsidRPr="006F11C2" w:rsidRDefault="00516A0E" w:rsidP="00BC0FD4">
      <w:pPr>
        <w:pStyle w:val="Cmsor3"/>
        <w:keepNext w:val="0"/>
        <w:keepLines w:val="0"/>
        <w:widowControl w:val="0"/>
      </w:pPr>
      <w:r w:rsidRPr="006F11C2">
        <w:t xml:space="preserve">A támogatás felhasználása és elszámolása során a </w:t>
      </w:r>
      <w:r w:rsidR="009A483C" w:rsidRPr="006F11C2">
        <w:t>Pályázó</w:t>
      </w:r>
      <w:r w:rsidRPr="006F11C2">
        <w:t xml:space="preserve">nak fő szabályként a pályázati kiírásnak, a pályázat tartalmának, a </w:t>
      </w:r>
      <w:r w:rsidR="00A85A45" w:rsidRPr="006F11C2">
        <w:t>Támogatói okirat</w:t>
      </w:r>
      <w:r w:rsidRPr="006F11C2">
        <w:t>b</w:t>
      </w:r>
      <w:r w:rsidR="00C475BD" w:rsidRPr="006F11C2">
        <w:t>a</w:t>
      </w:r>
      <w:r w:rsidRPr="006F11C2">
        <w:t>n és a jelen Útmutatóban foglalt támogatási elveknek megfelelően kell eljárnia.</w:t>
      </w:r>
    </w:p>
    <w:p w14:paraId="29565E73" w14:textId="217E8F41" w:rsidR="00516A0E" w:rsidRPr="006F11C2" w:rsidRDefault="00516A0E" w:rsidP="00BC0FD4">
      <w:pPr>
        <w:pStyle w:val="Cmsor3"/>
        <w:keepNext w:val="0"/>
        <w:keepLines w:val="0"/>
        <w:widowControl w:val="0"/>
      </w:pPr>
      <w:r w:rsidRPr="006F11C2">
        <w:t xml:space="preserve">A megítélt támogatás kizárólag </w:t>
      </w:r>
      <w:r w:rsidR="00C475BD" w:rsidRPr="006F11C2">
        <w:t>a támogatói okiratban</w:t>
      </w:r>
      <w:r w:rsidRPr="006F11C2">
        <w:t xml:space="preserve"> meghatározott célokra fordítható, melyek illeszkednek a támogatott program megvalósításához.</w:t>
      </w:r>
    </w:p>
    <w:p w14:paraId="71722EBA" w14:textId="77777777" w:rsidR="00516A0E" w:rsidRPr="006F11C2" w:rsidRDefault="00516A0E" w:rsidP="00BC0FD4">
      <w:pPr>
        <w:pStyle w:val="Cmsor2"/>
        <w:keepNext w:val="0"/>
        <w:keepLines w:val="0"/>
        <w:widowControl w:val="0"/>
      </w:pPr>
      <w:bookmarkStart w:id="83" w:name="_Toc99702188"/>
      <w:r w:rsidRPr="006F11C2">
        <w:t>A támogatás felhasználását igazoló dokumentumok, bizonylatok</w:t>
      </w:r>
      <w:bookmarkEnd w:id="83"/>
    </w:p>
    <w:p w14:paraId="44778450" w14:textId="77777777" w:rsidR="00DD2D73" w:rsidRPr="006F11C2" w:rsidRDefault="00DD2D73" w:rsidP="00BC0FD4">
      <w:pPr>
        <w:pStyle w:val="Cmsor3"/>
        <w:keepNext w:val="0"/>
        <w:keepLines w:val="0"/>
        <w:widowControl w:val="0"/>
      </w:pPr>
      <w:r w:rsidRPr="006F11C2">
        <w:t>A kiállított bizonylatból egyértelműen megállapítható kell, hogy legyen:</w:t>
      </w:r>
    </w:p>
    <w:p w14:paraId="381BDCE3" w14:textId="77777777" w:rsidR="00DD2D73" w:rsidRPr="006F11C2" w:rsidRDefault="00DD2D73" w:rsidP="009F5A15">
      <w:pPr>
        <w:pStyle w:val="Listaszerbekezds"/>
        <w:keepNext w:val="0"/>
        <w:keepLines w:val="0"/>
        <w:widowControl w:val="0"/>
        <w:numPr>
          <w:ilvl w:val="0"/>
          <w:numId w:val="11"/>
        </w:numPr>
      </w:pPr>
      <w:r w:rsidRPr="006F11C2">
        <w:t>a bizonylat kiállítójának adatai (kiállító neve, címe, adószáma vagy adószám hiányában más azonosítója)</w:t>
      </w:r>
    </w:p>
    <w:p w14:paraId="1FF5B28E" w14:textId="77777777" w:rsidR="00DD2D73" w:rsidRPr="006F11C2" w:rsidRDefault="00DD2D73" w:rsidP="00BC0FD4">
      <w:pPr>
        <w:pStyle w:val="Listaszerbekezds"/>
        <w:keepNext w:val="0"/>
        <w:keepLines w:val="0"/>
        <w:widowControl w:val="0"/>
      </w:pPr>
      <w:r w:rsidRPr="006F11C2">
        <w:t>a vevő adatai (neve, címe);</w:t>
      </w:r>
    </w:p>
    <w:p w14:paraId="2FCFAD01" w14:textId="77777777" w:rsidR="00DD2D73" w:rsidRPr="006F11C2" w:rsidRDefault="00DD2D73" w:rsidP="00BC0FD4">
      <w:pPr>
        <w:pStyle w:val="Listaszerbekezds"/>
        <w:keepNext w:val="0"/>
        <w:keepLines w:val="0"/>
        <w:widowControl w:val="0"/>
      </w:pPr>
      <w:r w:rsidRPr="006F11C2">
        <w:t>a beszerzett termék vagy szolgáltatás megnevezése, mennyisége,</w:t>
      </w:r>
    </w:p>
    <w:p w14:paraId="4D2CDAC6" w14:textId="77777777" w:rsidR="00DD2D73" w:rsidRPr="006F11C2" w:rsidRDefault="00DD2D73" w:rsidP="00BC0FD4">
      <w:pPr>
        <w:pStyle w:val="Listaszerbekezds"/>
        <w:keepNext w:val="0"/>
        <w:keepLines w:val="0"/>
        <w:widowControl w:val="0"/>
      </w:pPr>
      <w:r w:rsidRPr="006F11C2">
        <w:t>a bizonylat szerint fizetendő ellenérték</w:t>
      </w:r>
    </w:p>
    <w:p w14:paraId="4CD1CED9" w14:textId="77777777" w:rsidR="00DD2D73" w:rsidRPr="006F11C2" w:rsidRDefault="00DD2D73" w:rsidP="00BC0FD4">
      <w:pPr>
        <w:pStyle w:val="Listaszerbekezds"/>
        <w:keepNext w:val="0"/>
        <w:keepLines w:val="0"/>
        <w:widowControl w:val="0"/>
      </w:pPr>
      <w:r w:rsidRPr="006F11C2">
        <w:t>a számla kiállításának, teljesítésének (vonatkozási dátumának) és pénzügyi teljesítésének dátuma.</w:t>
      </w:r>
    </w:p>
    <w:p w14:paraId="27F92A68" w14:textId="58773B42" w:rsidR="00516A0E" w:rsidRPr="006F11C2" w:rsidRDefault="00F66F16" w:rsidP="00BC0FD4">
      <w:pPr>
        <w:pStyle w:val="Cmsor3"/>
        <w:keepNext w:val="0"/>
        <w:keepLines w:val="0"/>
        <w:widowControl w:val="0"/>
      </w:pPr>
      <w:r w:rsidRPr="006F11C2">
        <w:t>Ha a Támogatott országában érvényes törvények lehetőséget biztosítanak rá</w:t>
      </w:r>
      <w:r w:rsidR="00526B60">
        <w:t>,</w:t>
      </w:r>
      <w:r w:rsidRPr="006F11C2">
        <w:t xml:space="preserve"> bizonylatként elfogadható a nyugta</w:t>
      </w:r>
      <w:r w:rsidR="00472D30" w:rsidRPr="006F11C2">
        <w:t xml:space="preserve"> is</w:t>
      </w:r>
      <w:r w:rsidRPr="006F11C2">
        <w:t xml:space="preserve">, </w:t>
      </w:r>
      <w:r w:rsidRPr="006F11C2">
        <w:rPr>
          <w:b/>
          <w:i/>
        </w:rPr>
        <w:t>amennyiben annak pénzügyi teljesítését hitelt érdemlően bizonyítják</w:t>
      </w:r>
      <w:r w:rsidRPr="006F11C2">
        <w:t xml:space="preserve"> (pl. annak készpénzes kifizetését a pénztárkönyvből, vagy átutalás esetén bankszámlakivonattal</w:t>
      </w:r>
      <w:r w:rsidR="00516A0E" w:rsidRPr="006F11C2">
        <w:rPr>
          <w:rFonts w:cs="Times New Roman"/>
        </w:rPr>
        <w:t>, illetve kis</w:t>
      </w:r>
      <w:r w:rsidR="00516A0E" w:rsidRPr="006F11C2">
        <w:rPr>
          <w:rFonts w:cs="Times New Roman"/>
          <w:spacing w:val="-23"/>
        </w:rPr>
        <w:t xml:space="preserve"> </w:t>
      </w:r>
      <w:r w:rsidR="00516A0E" w:rsidRPr="006F11C2">
        <w:rPr>
          <w:rFonts w:cs="Times New Roman"/>
        </w:rPr>
        <w:t>összegű</w:t>
      </w:r>
      <w:r w:rsidR="00516A0E" w:rsidRPr="006F11C2">
        <w:rPr>
          <w:rFonts w:cs="Times New Roman"/>
          <w:spacing w:val="-20"/>
        </w:rPr>
        <w:t xml:space="preserve">, </w:t>
      </w:r>
      <w:r w:rsidR="00516A0E" w:rsidRPr="006F11C2">
        <w:t>kizárólag készpénzfizetés esetén pénztári bizonylatot, nyugtát állítanak ki).</w:t>
      </w:r>
    </w:p>
    <w:p w14:paraId="1CDCADE0" w14:textId="6D0C31CA" w:rsidR="00DD2D73" w:rsidRPr="006F11C2" w:rsidRDefault="00DD2D73" w:rsidP="00E3222F">
      <w:pPr>
        <w:pStyle w:val="Cmsor3"/>
        <w:keepNext w:val="0"/>
        <w:keepLines w:val="0"/>
        <w:widowControl w:val="0"/>
      </w:pPr>
      <w:r w:rsidRPr="006F11C2">
        <w:t>Amennyiben a támogatás terhére olyan költséget kívánnak elszámolni, amelyről számlát a szervezet hivatalos képviselője, vagy a hivatalos képviselő tulajdonában lévő vállalkozás állított ki, vagy a hivatalos képviselő egyéb</w:t>
      </w:r>
      <w:r w:rsidR="00F66F16" w:rsidRPr="006F11C2">
        <w:t xml:space="preserve"> </w:t>
      </w:r>
      <w:r w:rsidRPr="006F11C2">
        <w:t>a szervezet képviseletén túli – megbízásáról szól, szükséges a szervezet döntéshozó testület</w:t>
      </w:r>
      <w:r w:rsidR="00526B60">
        <w:t>e</w:t>
      </w:r>
      <w:r w:rsidRPr="006F11C2">
        <w:t xml:space="preserve"> (kuratórium, </w:t>
      </w:r>
      <w:proofErr w:type="gramStart"/>
      <w:r w:rsidRPr="006F11C2">
        <w:t>elnökség,</w:t>
      </w:r>
      <w:proofErr w:type="gramEnd"/>
      <w:r w:rsidRPr="006F11C2">
        <w:t xml:space="preserve"> stb.) erről szóló döntésének másolatban történő becsatolása.</w:t>
      </w:r>
    </w:p>
    <w:p w14:paraId="590738E6" w14:textId="77777777" w:rsidR="00472D30" w:rsidRPr="006F11C2" w:rsidRDefault="00472D30" w:rsidP="00E3222F">
      <w:pPr>
        <w:pStyle w:val="Cmsor2"/>
        <w:keepNext w:val="0"/>
        <w:keepLines w:val="0"/>
        <w:widowControl w:val="0"/>
      </w:pPr>
      <w:bookmarkStart w:id="84" w:name="_Toc99702189"/>
      <w:r w:rsidRPr="006F11C2">
        <w:t>Pénzügyi teljesítést igazoló bizonylatok</w:t>
      </w:r>
      <w:bookmarkEnd w:id="84"/>
    </w:p>
    <w:p w14:paraId="051EB72F" w14:textId="77777777" w:rsidR="00472D30" w:rsidRPr="006F11C2" w:rsidRDefault="00472D30" w:rsidP="00E3222F">
      <w:pPr>
        <w:pStyle w:val="Cmsor3"/>
        <w:keepNext w:val="0"/>
        <w:keepLines w:val="0"/>
        <w:widowControl w:val="0"/>
      </w:pPr>
      <w:r w:rsidRPr="006F11C2">
        <w:t>Bankszámlakivonat (banki utalás esetén);</w:t>
      </w:r>
    </w:p>
    <w:p w14:paraId="06664192" w14:textId="77777777" w:rsidR="00472D30" w:rsidRPr="006F11C2" w:rsidRDefault="00472D30" w:rsidP="00E3222F">
      <w:pPr>
        <w:pStyle w:val="Cmsor3"/>
        <w:keepNext w:val="0"/>
        <w:keepLines w:val="0"/>
        <w:widowControl w:val="0"/>
        <w:rPr>
          <w:rFonts w:cs="Times New Roman"/>
        </w:rPr>
      </w:pPr>
      <w:r w:rsidRPr="006F11C2">
        <w:t>Kiadási pénztárbizonylat (készpénzes számla esetén), amely helyettesíthető a támogatott pénztárkönyvének</w:t>
      </w:r>
      <w:r w:rsidRPr="006F11C2">
        <w:rPr>
          <w:rFonts w:cs="Times New Roman"/>
        </w:rPr>
        <w:t>,</w:t>
      </w:r>
      <w:r w:rsidRPr="006F11C2">
        <w:rPr>
          <w:rFonts w:cs="Times New Roman"/>
          <w:spacing w:val="-28"/>
        </w:rPr>
        <w:t xml:space="preserve"> </w:t>
      </w:r>
      <w:r w:rsidRPr="006F11C2">
        <w:rPr>
          <w:rFonts w:cs="Times New Roman"/>
        </w:rPr>
        <w:t>az</w:t>
      </w:r>
      <w:r w:rsidRPr="006F11C2">
        <w:rPr>
          <w:rFonts w:cs="Times New Roman"/>
          <w:spacing w:val="-25"/>
        </w:rPr>
        <w:t xml:space="preserve"> </w:t>
      </w:r>
      <w:r w:rsidRPr="006F11C2">
        <w:rPr>
          <w:rFonts w:cs="Times New Roman"/>
        </w:rPr>
        <w:t>elszámolt</w:t>
      </w:r>
      <w:r w:rsidRPr="006F11C2">
        <w:rPr>
          <w:rFonts w:cs="Times New Roman"/>
          <w:spacing w:val="-25"/>
        </w:rPr>
        <w:t xml:space="preserve"> </w:t>
      </w:r>
      <w:r w:rsidRPr="006F11C2">
        <w:rPr>
          <w:rFonts w:cs="Times New Roman"/>
        </w:rPr>
        <w:t>költség</w:t>
      </w:r>
      <w:r w:rsidRPr="006F11C2">
        <w:rPr>
          <w:rFonts w:cs="Times New Roman"/>
          <w:spacing w:val="-26"/>
        </w:rPr>
        <w:t xml:space="preserve"> </w:t>
      </w:r>
      <w:r w:rsidRPr="006F11C2">
        <w:rPr>
          <w:rFonts w:cs="Times New Roman"/>
        </w:rPr>
        <w:t>kiadását</w:t>
      </w:r>
      <w:r w:rsidRPr="006F11C2">
        <w:rPr>
          <w:rFonts w:cs="Times New Roman"/>
          <w:spacing w:val="-24"/>
        </w:rPr>
        <w:t xml:space="preserve"> </w:t>
      </w:r>
      <w:r w:rsidRPr="006F11C2">
        <w:rPr>
          <w:rFonts w:cs="Times New Roman"/>
        </w:rPr>
        <w:t>igazoló</w:t>
      </w:r>
      <w:r w:rsidRPr="006F11C2">
        <w:rPr>
          <w:rFonts w:cs="Times New Roman"/>
          <w:spacing w:val="-27"/>
        </w:rPr>
        <w:t xml:space="preserve"> </w:t>
      </w:r>
      <w:r w:rsidRPr="006F11C2">
        <w:rPr>
          <w:rFonts w:cs="Times New Roman"/>
        </w:rPr>
        <w:t>másolatával.</w:t>
      </w:r>
    </w:p>
    <w:p w14:paraId="1BEE3A0F" w14:textId="1F4AD80C" w:rsidR="006B3E07" w:rsidRPr="006F11C2" w:rsidRDefault="000E51FB" w:rsidP="00E3222F">
      <w:pPr>
        <w:pStyle w:val="Cmsor3"/>
        <w:keepNext w:val="0"/>
        <w:keepLines w:val="0"/>
        <w:widowControl w:val="0"/>
      </w:pPr>
      <w:r w:rsidRPr="006F11C2">
        <w:t>A</w:t>
      </w:r>
      <w:r w:rsidR="006B3E07" w:rsidRPr="006F11C2">
        <w:t xml:space="preserve"> támogatás beérkezéséről bankszámlakivonat. </w:t>
      </w:r>
    </w:p>
    <w:p w14:paraId="1D3617E2" w14:textId="77777777" w:rsidR="006B3E07" w:rsidRPr="006F11C2" w:rsidRDefault="006B3E07" w:rsidP="00E3222F">
      <w:pPr>
        <w:pStyle w:val="Cmsor3"/>
        <w:keepNext w:val="0"/>
        <w:keepLines w:val="0"/>
        <w:widowControl w:val="0"/>
      </w:pPr>
      <w:r w:rsidRPr="006F11C2">
        <w:t xml:space="preserve">Amennyiben a </w:t>
      </w:r>
      <w:r w:rsidR="009A483C" w:rsidRPr="006F11C2">
        <w:t>Pályázó</w:t>
      </w:r>
      <w:r w:rsidRPr="006F11C2">
        <w:t xml:space="preserve"> becsatolja a devizaváltás igazolását, nem szükséges a bankszámlakivonat külön benyújt</w:t>
      </w:r>
      <w:r w:rsidR="008C2061" w:rsidRPr="006F11C2">
        <w:t>á</w:t>
      </w:r>
      <w:r w:rsidRPr="006F11C2">
        <w:t>sa.</w:t>
      </w:r>
    </w:p>
    <w:p w14:paraId="3F3F090D" w14:textId="77777777" w:rsidR="006B3E07" w:rsidRPr="006F11C2" w:rsidRDefault="006B3E07" w:rsidP="00E3222F">
      <w:pPr>
        <w:pStyle w:val="Cmsor3"/>
        <w:keepNext w:val="0"/>
        <w:keepLines w:val="0"/>
        <w:widowControl w:val="0"/>
      </w:pPr>
      <w:r w:rsidRPr="006F11C2">
        <w:t>A támogatási összeg átváltási igazolása: a jóváírt támogatási összeg helyi pénznembe történő átváltásáról szóló bizonylat</w:t>
      </w:r>
      <w:r w:rsidR="00967768" w:rsidRPr="006F11C2">
        <w:t xml:space="preserve">. </w:t>
      </w:r>
    </w:p>
    <w:p w14:paraId="704B0A4A" w14:textId="77777777" w:rsidR="00786100" w:rsidRPr="006F11C2" w:rsidRDefault="00786100" w:rsidP="00E3222F">
      <w:pPr>
        <w:pStyle w:val="Cmsor2"/>
        <w:keepNext w:val="0"/>
        <w:keepLines w:val="0"/>
        <w:widowControl w:val="0"/>
      </w:pPr>
      <w:bookmarkStart w:id="85" w:name="_bookmark52"/>
      <w:bookmarkStart w:id="86" w:name="_Toc99702190"/>
      <w:bookmarkEnd w:id="85"/>
      <w:r w:rsidRPr="006F11C2">
        <w:t>Egyéb dokumentumok:</w:t>
      </w:r>
      <w:bookmarkEnd w:id="86"/>
    </w:p>
    <w:p w14:paraId="09D6BF88" w14:textId="712CF863" w:rsidR="00786100" w:rsidRPr="006F11C2" w:rsidRDefault="00786100" w:rsidP="00E3222F">
      <w:pPr>
        <w:pStyle w:val="Cmsor3"/>
        <w:keepNext w:val="0"/>
        <w:keepLines w:val="0"/>
        <w:widowControl w:val="0"/>
      </w:pPr>
      <w:r w:rsidRPr="006F11C2">
        <w:t>Egyéb, az elszámolást alátámasztó dokumentumok (például</w:t>
      </w:r>
      <w:r w:rsidR="000E51FB" w:rsidRPr="006F11C2">
        <w:t xml:space="preserve"> </w:t>
      </w:r>
      <w:r w:rsidRPr="006F11C2">
        <w:t xml:space="preserve">belső </w:t>
      </w:r>
      <w:proofErr w:type="gramStart"/>
      <w:r w:rsidRPr="006F11C2">
        <w:t>szabályzat,</w:t>
      </w:r>
      <w:proofErr w:type="gramEnd"/>
      <w:r w:rsidRPr="006F11C2">
        <w:t xml:space="preserve"> stb.).</w:t>
      </w:r>
    </w:p>
    <w:p w14:paraId="0E7E879F" w14:textId="07DEF2E5" w:rsidR="00786100" w:rsidRPr="006F11C2" w:rsidRDefault="00786100" w:rsidP="00E3222F">
      <w:pPr>
        <w:pStyle w:val="Cmsor3"/>
        <w:keepNext w:val="0"/>
        <w:keepLines w:val="0"/>
        <w:widowControl w:val="0"/>
      </w:pPr>
      <w:r w:rsidRPr="006F11C2">
        <w:t>Közbeszerzési eljárás esetén az ajánlatok értékelése és a döntéshozatal, ill. nyertes ajánlattevővel kötött szerződés</w:t>
      </w:r>
      <w:r w:rsidR="00526B60">
        <w:t xml:space="preserve"> tekintetében </w:t>
      </w:r>
      <w:r w:rsidRPr="006F11C2">
        <w:t>a helyi közbeszerzési törvény szabályainak alkalmazását kell igazolni.</w:t>
      </w:r>
    </w:p>
    <w:p w14:paraId="27258F9E" w14:textId="6541E58C" w:rsidR="000E51FB" w:rsidRPr="006F11C2" w:rsidRDefault="000E51FB">
      <w:pPr>
        <w:pStyle w:val="Cmsor3"/>
        <w:keepNext w:val="0"/>
        <w:keepLines w:val="0"/>
        <w:widowControl w:val="0"/>
      </w:pPr>
      <w:r w:rsidRPr="006F11C2">
        <w:t>Írásban történő kötelezettségvállalás (szerződés, megrendelés) a nettó 200 000,- Ft összeget meghaladó kötelezettségvállalások esetében kötelező, ezen</w:t>
      </w:r>
      <w:r w:rsidR="00C475BD" w:rsidRPr="006F11C2">
        <w:t xml:space="preserve"> </w:t>
      </w:r>
      <w:r w:rsidRPr="006F11C2">
        <w:t xml:space="preserve">határösszeg alatt írásos kötelezettségvállalás csatolását a Támogató nem írja elő, ez alól kivételt képeznek azok a jogviszonyok, melyeknek írásbeliségét a Támogatott országa szerint hatályos jogszabályok </w:t>
      </w:r>
      <w:r w:rsidR="00C475BD" w:rsidRPr="006F11C2">
        <w:t xml:space="preserve">kötelezően </w:t>
      </w:r>
      <w:r w:rsidRPr="006F11C2">
        <w:t xml:space="preserve">előírják. </w:t>
      </w:r>
    </w:p>
    <w:p w14:paraId="082DED99" w14:textId="2C10282B" w:rsidR="000E51FB" w:rsidRPr="006F11C2" w:rsidRDefault="00786100" w:rsidP="00EC0ECD">
      <w:pPr>
        <w:pStyle w:val="Cmsor3"/>
        <w:keepNext w:val="0"/>
        <w:keepLines w:val="0"/>
        <w:widowControl w:val="0"/>
        <w:ind w:left="1134" w:hanging="567"/>
      </w:pPr>
      <w:r w:rsidRPr="006F11C2">
        <w:t>A</w:t>
      </w:r>
      <w:r w:rsidRPr="006F11C2">
        <w:rPr>
          <w:spacing w:val="-16"/>
        </w:rPr>
        <w:t xml:space="preserve"> </w:t>
      </w:r>
      <w:r w:rsidRPr="006F11C2">
        <w:t>piaci</w:t>
      </w:r>
      <w:r w:rsidRPr="006F11C2">
        <w:rPr>
          <w:spacing w:val="-15"/>
        </w:rPr>
        <w:t xml:space="preserve"> </w:t>
      </w:r>
      <w:r w:rsidRPr="006F11C2">
        <w:t>ár</w:t>
      </w:r>
      <w:r w:rsidRPr="006F11C2">
        <w:rPr>
          <w:spacing w:val="-15"/>
        </w:rPr>
        <w:t xml:space="preserve"> </w:t>
      </w:r>
      <w:r w:rsidRPr="006F11C2">
        <w:t>igazolása</w:t>
      </w:r>
      <w:r w:rsidRPr="006F11C2">
        <w:rPr>
          <w:spacing w:val="-15"/>
        </w:rPr>
        <w:t xml:space="preserve"> </w:t>
      </w:r>
      <w:r w:rsidRPr="006F11C2">
        <w:t>a</w:t>
      </w:r>
      <w:r w:rsidRPr="006F11C2">
        <w:rPr>
          <w:spacing w:val="-16"/>
        </w:rPr>
        <w:t xml:space="preserve"> </w:t>
      </w:r>
      <w:r w:rsidRPr="006F11C2">
        <w:t>következőképpen</w:t>
      </w:r>
      <w:r w:rsidRPr="006F11C2">
        <w:rPr>
          <w:spacing w:val="-15"/>
        </w:rPr>
        <w:t xml:space="preserve"> </w:t>
      </w:r>
      <w:r w:rsidRPr="006F11C2">
        <w:t>történhet:</w:t>
      </w:r>
    </w:p>
    <w:p w14:paraId="6500C7B1" w14:textId="77777777" w:rsidR="00786100" w:rsidRPr="006F11C2" w:rsidRDefault="001A194A" w:rsidP="009F5A15">
      <w:pPr>
        <w:pStyle w:val="Listaszerbekezds"/>
        <w:keepNext w:val="0"/>
        <w:keepLines w:val="0"/>
        <w:widowControl w:val="0"/>
        <w:numPr>
          <w:ilvl w:val="0"/>
          <w:numId w:val="9"/>
        </w:numPr>
      </w:pPr>
      <w:r w:rsidRPr="006F11C2">
        <w:rPr>
          <w:b/>
        </w:rPr>
        <w:lastRenderedPageBreak/>
        <w:t>nettó</w:t>
      </w:r>
      <w:r w:rsidR="00786100" w:rsidRPr="006F11C2">
        <w:rPr>
          <w:b/>
        </w:rPr>
        <w:t xml:space="preserve"> 200.000.- Ft felett </w:t>
      </w:r>
      <w:r w:rsidR="00786100" w:rsidRPr="00070CA3">
        <w:t>szolgáltatás igénybevételére</w:t>
      </w:r>
      <w:r w:rsidR="00967768" w:rsidRPr="00070CA3">
        <w:t>, beszerzésre</w:t>
      </w:r>
      <w:r w:rsidR="00786100" w:rsidRPr="00070CA3">
        <w:t xml:space="preserve"> irányuló kötelezettségvállalás esetén</w:t>
      </w:r>
      <w:r w:rsidR="00786100" w:rsidRPr="006F11C2">
        <w:rPr>
          <w:b/>
        </w:rPr>
        <w:t xml:space="preserve"> 3 árajánlat bemutatása szükséges, ez alól kivétel</w:t>
      </w:r>
      <w:r w:rsidR="00786100" w:rsidRPr="006F11C2">
        <w:t xml:space="preserve"> a szerzői jogos tevékenység, előadó művészeti tevékenység,</w:t>
      </w:r>
      <w:r w:rsidR="00967768" w:rsidRPr="006F11C2">
        <w:t xml:space="preserve"> szakértői, oktatási tevékenység</w:t>
      </w:r>
      <w:r w:rsidR="00E27579" w:rsidRPr="006F11C2">
        <w:t xml:space="preserve"> </w:t>
      </w:r>
      <w:r w:rsidR="00786100" w:rsidRPr="006F11C2">
        <w:t xml:space="preserve">közüzemi szolgáltatás, bérleti díjak. </w:t>
      </w:r>
    </w:p>
    <w:p w14:paraId="2F03FDC1" w14:textId="6C6BED5F" w:rsidR="000E51FB" w:rsidRPr="006F11C2" w:rsidRDefault="000E51FB" w:rsidP="00EC0ECD">
      <w:pPr>
        <w:pStyle w:val="Listaszerbekezds"/>
      </w:pPr>
      <w:r w:rsidRPr="006F11C2">
        <w:t>Az árajánlatok nem lehetnek a megkötött szerződés aláírásának</w:t>
      </w:r>
      <w:r w:rsidR="004267F2" w:rsidRPr="006F11C2">
        <w:t xml:space="preserve"> d</w:t>
      </w:r>
      <w:r w:rsidRPr="006F11C2">
        <w:t>átumához</w:t>
      </w:r>
      <w:r w:rsidR="004267F2" w:rsidRPr="006F11C2">
        <w:t xml:space="preserve"> </w:t>
      </w:r>
      <w:r w:rsidRPr="006F11C2">
        <w:t>képest</w:t>
      </w:r>
      <w:r w:rsidR="004267F2" w:rsidRPr="006F11C2">
        <w:t>,</w:t>
      </w:r>
      <w:r w:rsidRPr="006F11C2">
        <w:t xml:space="preserve"> 6 hónapnál </w:t>
      </w:r>
      <w:proofErr w:type="spellStart"/>
      <w:r w:rsidR="004267F2" w:rsidRPr="006F11C2">
        <w:t>régebbiek</w:t>
      </w:r>
      <w:proofErr w:type="spellEnd"/>
      <w:r w:rsidR="004267F2" w:rsidRPr="006F11C2">
        <w:t>.</w:t>
      </w:r>
    </w:p>
    <w:p w14:paraId="472A9ACC" w14:textId="77777777" w:rsidR="00967768" w:rsidRPr="006F11C2" w:rsidRDefault="00967768" w:rsidP="00E3222F">
      <w:pPr>
        <w:pStyle w:val="Listaszerbekezds"/>
        <w:keepNext w:val="0"/>
        <w:keepLines w:val="0"/>
        <w:widowControl w:val="0"/>
      </w:pPr>
      <w:r w:rsidRPr="006F11C2">
        <w:t xml:space="preserve">Amennyiben az árajánlat bekérésére az a.) pontban meghatározott okokon kívül eső indok miatt nincs lehetőség, minden esetben csatolni szükséges a Pályázó törvényes képviselője által aláírt indoklást. </w:t>
      </w:r>
    </w:p>
    <w:p w14:paraId="2590C9DE" w14:textId="77777777" w:rsidR="00786100" w:rsidRPr="006F11C2" w:rsidRDefault="00786100" w:rsidP="00E3222F">
      <w:pPr>
        <w:pStyle w:val="Cmsor2"/>
        <w:keepNext w:val="0"/>
        <w:keepLines w:val="0"/>
        <w:widowControl w:val="0"/>
      </w:pPr>
      <w:bookmarkStart w:id="87" w:name="_Toc99702191"/>
      <w:r w:rsidRPr="006F11C2">
        <w:t xml:space="preserve">A pénzügyi elszámolás részeként </w:t>
      </w:r>
      <w:r w:rsidR="00FC08C8" w:rsidRPr="006F11C2">
        <w:t xml:space="preserve">papíralapon </w:t>
      </w:r>
      <w:r w:rsidR="00003DB9" w:rsidRPr="006F11C2">
        <w:t>megküldendő dokumentumok</w:t>
      </w:r>
      <w:bookmarkEnd w:id="87"/>
    </w:p>
    <w:p w14:paraId="280F01A5" w14:textId="33FF320A" w:rsidR="00786100" w:rsidRPr="006F11C2" w:rsidRDefault="00786100" w:rsidP="00E3222F">
      <w:pPr>
        <w:pStyle w:val="Cmsor3"/>
        <w:keepNext w:val="0"/>
        <w:keepLines w:val="0"/>
        <w:widowControl w:val="0"/>
      </w:pPr>
      <w:r w:rsidRPr="006F11C2">
        <w:t>Elszámolási összesítő</w:t>
      </w:r>
      <w:r w:rsidR="00FC08C8" w:rsidRPr="006F11C2">
        <w:t xml:space="preserve"> </w:t>
      </w:r>
      <w:r w:rsidR="00854D07">
        <w:t>1</w:t>
      </w:r>
      <w:r w:rsidR="00FC08C8" w:rsidRPr="006F11C2">
        <w:t xml:space="preserve"> eredeti példányban.</w:t>
      </w:r>
    </w:p>
    <w:p w14:paraId="62BECF10" w14:textId="646C23B8" w:rsidR="00003DB9" w:rsidRPr="006F11C2" w:rsidRDefault="00003DB9" w:rsidP="00E3222F">
      <w:pPr>
        <w:pStyle w:val="Cmsor3"/>
        <w:keepNext w:val="0"/>
        <w:keepLines w:val="0"/>
        <w:widowControl w:val="0"/>
      </w:pPr>
      <w:r w:rsidRPr="006F11C2">
        <w:t>Számviteli bizonylatok, kifizetést igazoló bizonylatok, valamint a támogatás jogszerű és a pályázati célnak megfelelő felhasználását igazoló egyéb dokumentumok</w:t>
      </w:r>
      <w:r w:rsidR="00FC08C8" w:rsidRPr="006F11C2">
        <w:t xml:space="preserve"> </w:t>
      </w:r>
      <w:r w:rsidR="009A483C" w:rsidRPr="006F11C2">
        <w:t>Pályázó</w:t>
      </w:r>
      <w:r w:rsidR="00FC08C8" w:rsidRPr="006F11C2">
        <w:t xml:space="preserve"> törvényes képviselője által hitelesített</w:t>
      </w:r>
      <w:r w:rsidR="00BC0FD4" w:rsidRPr="006F11C2">
        <w:t xml:space="preserve"> másola</w:t>
      </w:r>
      <w:r w:rsidR="00FC08C8" w:rsidRPr="006F11C2">
        <w:t>t</w:t>
      </w:r>
      <w:r w:rsidR="009F5854">
        <w:t>ai</w:t>
      </w:r>
      <w:r w:rsidRPr="006F11C2">
        <w:t xml:space="preserve">. </w:t>
      </w:r>
    </w:p>
    <w:p w14:paraId="4D1A7486" w14:textId="55739AC9" w:rsidR="00003DB9" w:rsidRPr="006F11C2" w:rsidRDefault="00786100" w:rsidP="00E3222F">
      <w:pPr>
        <w:pStyle w:val="Cmsor3"/>
        <w:keepNext w:val="0"/>
        <w:keepLines w:val="0"/>
        <w:widowControl w:val="0"/>
      </w:pPr>
      <w:r w:rsidRPr="006F11C2">
        <w:t>A</w:t>
      </w:r>
      <w:r w:rsidR="00003DB9" w:rsidRPr="006F11C2">
        <w:t xml:space="preserve"> dokumentumokat az </w:t>
      </w:r>
      <w:r w:rsidRPr="006F11C2">
        <w:t>elszámolási összesítőben szereplő tétel</w:t>
      </w:r>
      <w:r w:rsidR="006045BB">
        <w:t xml:space="preserve"> </w:t>
      </w:r>
      <w:proofErr w:type="spellStart"/>
      <w:r w:rsidRPr="006F11C2">
        <w:t>sorszámonként</w:t>
      </w:r>
      <w:proofErr w:type="spellEnd"/>
      <w:r w:rsidRPr="006F11C2">
        <w:t xml:space="preserve"> kell rendezni</w:t>
      </w:r>
      <w:r w:rsidR="00003DB9" w:rsidRPr="006F11C2">
        <w:t>.</w:t>
      </w:r>
      <w:r w:rsidRPr="006F11C2">
        <w:t xml:space="preserve"> </w:t>
      </w:r>
    </w:p>
    <w:p w14:paraId="0AF51F1C" w14:textId="3DB9073D" w:rsidR="00003DB9" w:rsidRPr="006F11C2" w:rsidRDefault="00786100" w:rsidP="00E3222F">
      <w:pPr>
        <w:pStyle w:val="Cmsor3"/>
        <w:keepNext w:val="0"/>
        <w:keepLines w:val="0"/>
        <w:widowControl w:val="0"/>
      </w:pPr>
      <w:r w:rsidRPr="006F11C2">
        <w:t>Az egy elszámolási sorhoz tartozó bizonylatok</w:t>
      </w:r>
      <w:r w:rsidR="00003DB9" w:rsidRPr="006F11C2">
        <w:t xml:space="preserve"> mindegyikén </w:t>
      </w:r>
      <w:r w:rsidR="009F5854">
        <w:t xml:space="preserve">- </w:t>
      </w:r>
      <w:r w:rsidRPr="006F11C2">
        <w:t>számla/nyugta, teljesítésigazolás, megrendelő/szerződés, kifizetést igazoló bizonylat</w:t>
      </w:r>
      <w:r w:rsidR="00003DB9" w:rsidRPr="006F11C2">
        <w:t xml:space="preserve"> </w:t>
      </w:r>
      <w:r w:rsidR="009F5854">
        <w:t xml:space="preserve">- </w:t>
      </w:r>
      <w:r w:rsidR="00003DB9" w:rsidRPr="006F11C2">
        <w:t>fel kell tüntetni az elszámolási összesítő belső sorszámát. (Pl.: Személyi kiadások első tétele esetén a bizonylatokra az SZ/1. jelölést kell felvezetni).</w:t>
      </w:r>
    </w:p>
    <w:p w14:paraId="78B73442" w14:textId="5F3721CD" w:rsidR="00003DB9" w:rsidRPr="006F11C2" w:rsidRDefault="00003DB9" w:rsidP="00E3222F">
      <w:pPr>
        <w:pStyle w:val="Cmsor3"/>
        <w:keepNext w:val="0"/>
        <w:keepLines w:val="0"/>
        <w:widowControl w:val="0"/>
      </w:pPr>
      <w:r w:rsidRPr="006F11C2">
        <w:t xml:space="preserve">A pénzügyi kifizetés bizonylatait előirányzati </w:t>
      </w:r>
      <w:proofErr w:type="spellStart"/>
      <w:r w:rsidRPr="006F11C2">
        <w:t>jogc</w:t>
      </w:r>
      <w:r w:rsidR="006045BB">
        <w:t>í</w:t>
      </w:r>
      <w:r w:rsidRPr="006F11C2">
        <w:t>menként</w:t>
      </w:r>
      <w:proofErr w:type="spellEnd"/>
      <w:r w:rsidRPr="006F11C2">
        <w:t>, azon belül a pénzügyi teljesítés időrendjében kell rendezetten megküldeni</w:t>
      </w:r>
      <w:r w:rsidR="00786100" w:rsidRPr="006F11C2">
        <w:t>.</w:t>
      </w:r>
    </w:p>
    <w:p w14:paraId="275CC5EF" w14:textId="77777777" w:rsidR="008C2061" w:rsidRPr="006F11C2" w:rsidRDefault="00DB4AF3" w:rsidP="002F4B91">
      <w:pPr>
        <w:pStyle w:val="Cmsor3"/>
        <w:keepNext w:val="0"/>
        <w:keepLines w:val="0"/>
        <w:widowControl w:val="0"/>
      </w:pPr>
      <w:r w:rsidRPr="006F11C2">
        <w:t>A</w:t>
      </w:r>
      <w:r w:rsidR="008C2061" w:rsidRPr="006F11C2">
        <w:t xml:space="preserve"> teljes támogatás pénzügyi elszámolását</w:t>
      </w:r>
      <w:r w:rsidRPr="006F11C2">
        <w:t xml:space="preserve"> a HH által </w:t>
      </w:r>
      <w:r w:rsidR="00870D3F" w:rsidRPr="006F11C2">
        <w:t xml:space="preserve">megbízott </w:t>
      </w:r>
      <w:r w:rsidRPr="006F11C2">
        <w:t>romániai</w:t>
      </w:r>
      <w:r w:rsidR="00967768" w:rsidRPr="006F11C2">
        <w:t xml:space="preserve">/szlovák </w:t>
      </w:r>
      <w:r w:rsidRPr="006F11C2">
        <w:t>könyvvizsgálónak kell ellenőrzésre megküldeni.</w:t>
      </w:r>
      <w:r w:rsidR="00870D3F" w:rsidRPr="006F11C2">
        <w:t xml:space="preserve"> A könyvvizsgáló elérhetőségéről a HH kijelölt pályázati koordinátora írásban értesíti a </w:t>
      </w:r>
      <w:r w:rsidR="009A483C" w:rsidRPr="006F11C2">
        <w:t>Pályázó</w:t>
      </w:r>
      <w:r w:rsidR="008C2061" w:rsidRPr="006F11C2">
        <w:t>kat.</w:t>
      </w:r>
    </w:p>
    <w:p w14:paraId="2D222257" w14:textId="669DB43E" w:rsidR="00870D3F" w:rsidRPr="006F11C2" w:rsidRDefault="00870D3F" w:rsidP="002F4B91">
      <w:pPr>
        <w:pStyle w:val="Cmsor3"/>
        <w:keepNext w:val="0"/>
        <w:keepLines w:val="0"/>
        <w:widowControl w:val="0"/>
      </w:pPr>
      <w:r w:rsidRPr="006F11C2">
        <w:t>Amennyiben az elszámolás alátámasztásához szükségesnek ítéli meg</w:t>
      </w:r>
      <w:r w:rsidR="009F5854">
        <w:t>,</w:t>
      </w:r>
      <w:r w:rsidRPr="006F11C2">
        <w:t xml:space="preserve"> mind a könyvvizsgáló, mind a HH egyéb dokumentumokat is bekérhet. </w:t>
      </w:r>
    </w:p>
    <w:p w14:paraId="48A0184E" w14:textId="0F18ECDF" w:rsidR="00003DB9" w:rsidRPr="006F11C2" w:rsidRDefault="00003DB9" w:rsidP="00E3222F">
      <w:pPr>
        <w:pStyle w:val="Cmsor3"/>
        <w:keepNext w:val="0"/>
        <w:keepLines w:val="0"/>
        <w:widowControl w:val="0"/>
      </w:pPr>
      <w:r w:rsidRPr="006F11C2">
        <w:t>Támogatási előleg</w:t>
      </w:r>
      <w:r w:rsidR="00B446F5">
        <w:t xml:space="preserve"> </w:t>
      </w:r>
      <w:r w:rsidRPr="006F11C2">
        <w:t>nyújtás</w:t>
      </w:r>
      <w:r w:rsidR="00B446F5">
        <w:t>a</w:t>
      </w:r>
      <w:r w:rsidRPr="006F11C2">
        <w:t xml:space="preserve"> esetén banki folyószámla igazolás, vagy a támogatás beérkezéséről bankszámlakivonat. Amennyiben a Támogatott becsatolja a devizaváltás igazolását, nem szükséges a bankszámlakivonat</w:t>
      </w:r>
      <w:r w:rsidR="00F03C12" w:rsidRPr="006F11C2">
        <w:t>ot</w:t>
      </w:r>
      <w:r w:rsidRPr="006F11C2">
        <w:t xml:space="preserve"> külön </w:t>
      </w:r>
      <w:r w:rsidR="00F03C12" w:rsidRPr="006F11C2">
        <w:t xml:space="preserve">benyújtani. </w:t>
      </w:r>
      <w:r w:rsidRPr="006F11C2">
        <w:t xml:space="preserve"> </w:t>
      </w:r>
    </w:p>
    <w:p w14:paraId="40D15163" w14:textId="4A43EAE5" w:rsidR="00003DB9" w:rsidRPr="006F11C2" w:rsidRDefault="00003DB9" w:rsidP="00E3222F">
      <w:pPr>
        <w:pStyle w:val="Cmsor3"/>
        <w:keepNext w:val="0"/>
        <w:keepLines w:val="0"/>
        <w:widowControl w:val="0"/>
      </w:pPr>
      <w:r w:rsidRPr="006F11C2">
        <w:t>Támogatási előleg</w:t>
      </w:r>
      <w:r w:rsidR="00B446F5">
        <w:t xml:space="preserve"> </w:t>
      </w:r>
      <w:r w:rsidRPr="006F11C2">
        <w:t>nyújtás</w:t>
      </w:r>
      <w:r w:rsidR="00B446F5">
        <w:t>a</w:t>
      </w:r>
      <w:r w:rsidRPr="006F11C2">
        <w:t xml:space="preserve"> esetén átváltási igazolás: a jóváírt támogatási összeg helyi pénznembe történő átváltásáról szóló bizonylat (kivéve, ahol a támogatás az ország pénznemében kerül utalásra).</w:t>
      </w:r>
    </w:p>
    <w:p w14:paraId="392C0FC4" w14:textId="77777777" w:rsidR="006B3E07" w:rsidRPr="006F11C2" w:rsidRDefault="00FC08C8" w:rsidP="00E3222F">
      <w:pPr>
        <w:pStyle w:val="Cmsor3"/>
        <w:keepNext w:val="0"/>
        <w:keepLines w:val="0"/>
        <w:widowControl w:val="0"/>
      </w:pPr>
      <w:r w:rsidRPr="006F11C2">
        <w:t>Az Adatvédelmi törvény (2011. évi CXII. törvény az információs önrendelkezési jogról és az információszabadságról) előírásainak betartása érdekében az elszámolás során a munkabérek és járulék, illetve ezek kifizetésének igazolására megküldött cégszerűen aláírt, záradékolt, bizonylatokon, elszámolási összesítőn az érintettek neve nem szerepelhet, ezeket ki kell takarni. A táblázatban a pozíció kerüljön megjelölésre, illetve a bizonylatokra az kerüljön rávezetésre, (</w:t>
      </w:r>
      <w:proofErr w:type="spellStart"/>
      <w:r w:rsidRPr="006F11C2">
        <w:t>pl</w:t>
      </w:r>
      <w:proofErr w:type="spellEnd"/>
      <w:r w:rsidRPr="006F11C2">
        <w:t>: 1 fő adminisztrátor személyi juttatása).</w:t>
      </w:r>
    </w:p>
    <w:p w14:paraId="6A65B302" w14:textId="77777777" w:rsidR="00870D3F" w:rsidRPr="006F11C2" w:rsidRDefault="00870D3F" w:rsidP="00E3222F">
      <w:pPr>
        <w:pStyle w:val="Cmsor3"/>
        <w:keepNext w:val="0"/>
        <w:keepLines w:val="0"/>
        <w:widowControl w:val="0"/>
      </w:pPr>
      <w:r w:rsidRPr="006F11C2">
        <w:t xml:space="preserve">Amennyiben a </w:t>
      </w:r>
      <w:r w:rsidR="009A483C" w:rsidRPr="006F11C2">
        <w:t>Pályázó</w:t>
      </w:r>
      <w:r w:rsidRPr="006F11C2">
        <w:t xml:space="preserve"> olyan iratot kíván beküldeni az elszámolás részeként, ami személyes adatokat tartalmaz, akkor azt csak abban az esetben fogadja be </w:t>
      </w:r>
      <w:r w:rsidR="000146F1" w:rsidRPr="006F11C2">
        <w:t>HH</w:t>
      </w:r>
      <w:r w:rsidRPr="006F11C2">
        <w:t>, ha a Támogatott az érintett</w:t>
      </w:r>
      <w:r w:rsidR="000146F1" w:rsidRPr="006F11C2">
        <w:t xml:space="preserve"> </w:t>
      </w:r>
      <w:r w:rsidRPr="006F11C2">
        <w:t>által aláírt, adatkezelésre felhatalmazó nyilatkozatát is megküldi, nyilatkozat hiányában a</w:t>
      </w:r>
      <w:r w:rsidR="000146F1" w:rsidRPr="006F11C2">
        <w:t xml:space="preserve"> HH</w:t>
      </w:r>
      <w:r w:rsidRPr="006F11C2">
        <w:t xml:space="preserve"> visszaküldi a személyes adatokat tartalmazó bizonylatokat a </w:t>
      </w:r>
      <w:r w:rsidR="009A483C" w:rsidRPr="006F11C2">
        <w:t>Pályázó</w:t>
      </w:r>
      <w:r w:rsidRPr="006F11C2">
        <w:t xml:space="preserve"> részére</w:t>
      </w:r>
    </w:p>
    <w:p w14:paraId="5A9147A4" w14:textId="77777777" w:rsidR="00870D3F" w:rsidRPr="006F11C2" w:rsidRDefault="00870D3F" w:rsidP="00E3222F">
      <w:pPr>
        <w:pStyle w:val="Cmsor2"/>
        <w:keepNext w:val="0"/>
        <w:keepLines w:val="0"/>
        <w:widowControl w:val="0"/>
      </w:pPr>
      <w:bookmarkStart w:id="88" w:name="_Toc99702192"/>
      <w:r w:rsidRPr="006F11C2">
        <w:t>Hiánypótlás az elszámolási időszak alatt</w:t>
      </w:r>
      <w:bookmarkEnd w:id="88"/>
    </w:p>
    <w:p w14:paraId="12763858" w14:textId="209DA4CD" w:rsidR="00870D3F" w:rsidRPr="006F11C2" w:rsidRDefault="00870D3F" w:rsidP="00E3222F">
      <w:pPr>
        <w:pStyle w:val="Cmsor3"/>
        <w:keepNext w:val="0"/>
        <w:keepLines w:val="0"/>
        <w:widowControl w:val="0"/>
      </w:pPr>
      <w:r w:rsidRPr="006F11C2">
        <w:t xml:space="preserve">Amennyiben a HH által </w:t>
      </w:r>
      <w:r w:rsidR="00AD6FA1" w:rsidRPr="006F11C2">
        <w:t>a pénzügyi ellenőrzéssel megbízott k</w:t>
      </w:r>
      <w:r w:rsidRPr="006F11C2">
        <w:t>önyvvizsgáló a megküldött pénzügyi elszámolást, vagy annak mellékleteit hiányosnak találja</w:t>
      </w:r>
      <w:r w:rsidR="00B446F5">
        <w:t>,</w:t>
      </w:r>
      <w:r w:rsidRPr="006F11C2">
        <w:t xml:space="preserve"> a </w:t>
      </w:r>
      <w:r w:rsidR="009A483C" w:rsidRPr="006F11C2">
        <w:t>Pályázó</w:t>
      </w:r>
      <w:r w:rsidRPr="006F11C2">
        <w:t xml:space="preserve"> és a HH kijelölt pályázati koordinátorának egyidejű tájékoztatása melle</w:t>
      </w:r>
      <w:r w:rsidR="00B446F5">
        <w:t>t</w:t>
      </w:r>
      <w:r w:rsidRPr="006F11C2">
        <w:t xml:space="preserve">t elektronikus email útján hiánypótlásra szólítja fel a </w:t>
      </w:r>
      <w:r w:rsidR="009A483C" w:rsidRPr="006F11C2">
        <w:t>Pályázó</w:t>
      </w:r>
      <w:r w:rsidRPr="006F11C2">
        <w:t xml:space="preserve">t. </w:t>
      </w:r>
    </w:p>
    <w:p w14:paraId="5C5C52AC" w14:textId="2A9742C3" w:rsidR="00DD2D73" w:rsidRPr="006F11C2" w:rsidRDefault="00870D3F" w:rsidP="00E3222F">
      <w:pPr>
        <w:pStyle w:val="Cmsor3"/>
        <w:keepNext w:val="0"/>
        <w:keepLines w:val="0"/>
        <w:widowControl w:val="0"/>
      </w:pPr>
      <w:r w:rsidRPr="006F11C2">
        <w:t xml:space="preserve">A </w:t>
      </w:r>
      <w:r w:rsidR="009A483C" w:rsidRPr="006F11C2">
        <w:t>Pályázó</w:t>
      </w:r>
      <w:r w:rsidRPr="006F11C2">
        <w:t xml:space="preserve">nak a hiánypótlásra, annak kézhezvételétől számított </w:t>
      </w:r>
      <w:r w:rsidRPr="003C179E">
        <w:rPr>
          <w:b/>
        </w:rPr>
        <w:t>3 munkanapja van</w:t>
      </w:r>
      <w:r w:rsidRPr="006F11C2">
        <w:t xml:space="preserve">. A hiánypótlás elektronikus email útján is elvégezhető azzal, hogy a </w:t>
      </w:r>
      <w:r w:rsidR="009A483C" w:rsidRPr="006F11C2">
        <w:t>Pályázó</w:t>
      </w:r>
      <w:r w:rsidRPr="006F11C2">
        <w:t xml:space="preserve"> köteles gondoskodni </w:t>
      </w:r>
      <w:r w:rsidR="00B446F5">
        <w:t xml:space="preserve">arról, hogy </w:t>
      </w:r>
      <w:r w:rsidRPr="006F11C2">
        <w:t>a hiánypótlás eredeti dokumentációjá</w:t>
      </w:r>
      <w:r w:rsidR="00AD6FA1" w:rsidRPr="006F11C2">
        <w:t>t az elszámolás teljessége érdekében az elszámoláshoz csatol</w:t>
      </w:r>
      <w:r w:rsidR="00B446F5">
        <w:t>ja</w:t>
      </w:r>
      <w:r w:rsidR="00AD6FA1" w:rsidRPr="006F11C2">
        <w:t xml:space="preserve">. </w:t>
      </w:r>
      <w:r w:rsidRPr="006F11C2">
        <w:t xml:space="preserve"> </w:t>
      </w:r>
    </w:p>
    <w:p w14:paraId="5CDC6DFE" w14:textId="00C2B8E3" w:rsidR="00DD2D73" w:rsidRPr="006F11C2" w:rsidRDefault="00DD2D73" w:rsidP="00E3222F">
      <w:pPr>
        <w:pStyle w:val="Cmsor2"/>
        <w:keepNext w:val="0"/>
        <w:keepLines w:val="0"/>
        <w:widowControl w:val="0"/>
      </w:pPr>
      <w:bookmarkStart w:id="89" w:name="_bookmark49"/>
      <w:bookmarkStart w:id="90" w:name="_bookmark54"/>
      <w:bookmarkStart w:id="91" w:name="_bookmark55"/>
      <w:bookmarkStart w:id="92" w:name="_Toc99702193"/>
      <w:bookmarkEnd w:id="89"/>
      <w:bookmarkEnd w:id="90"/>
      <w:bookmarkEnd w:id="91"/>
      <w:r w:rsidRPr="006F11C2">
        <w:rPr>
          <w:w w:val="95"/>
        </w:rPr>
        <w:t xml:space="preserve">A támogatás kezeléséből </w:t>
      </w:r>
      <w:r w:rsidR="00EC0ECD" w:rsidRPr="006F11C2">
        <w:rPr>
          <w:w w:val="95"/>
        </w:rPr>
        <w:t>származó kamat</w:t>
      </w:r>
      <w:bookmarkEnd w:id="92"/>
    </w:p>
    <w:p w14:paraId="0F749D7E" w14:textId="77777777" w:rsidR="00787B54" w:rsidRPr="006F11C2" w:rsidRDefault="00DD2D73" w:rsidP="00E3222F">
      <w:pPr>
        <w:pStyle w:val="Cmsor3"/>
        <w:keepNext w:val="0"/>
        <w:keepLines w:val="0"/>
        <w:widowControl w:val="0"/>
      </w:pPr>
      <w:r w:rsidRPr="006F11C2">
        <w:lastRenderedPageBreak/>
        <w:t xml:space="preserve">Amennyiben a </w:t>
      </w:r>
      <w:r w:rsidR="009A483C" w:rsidRPr="006F11C2">
        <w:t>Pályázó</w:t>
      </w:r>
      <w:r w:rsidRPr="006F11C2">
        <w:t xml:space="preserve"> pénzforgalmi számláján a fel nem használt támogatási összeg után kamat képződik, a kamat felhasználásáról a </w:t>
      </w:r>
      <w:r w:rsidR="009A483C" w:rsidRPr="006F11C2">
        <w:t>Pályázó</w:t>
      </w:r>
      <w:r w:rsidR="00787B54" w:rsidRPr="006F11C2">
        <w:t xml:space="preserve">nak </w:t>
      </w:r>
      <w:r w:rsidRPr="006F11C2">
        <w:t xml:space="preserve">el kell számolnia. A </w:t>
      </w:r>
      <w:r w:rsidR="009A483C" w:rsidRPr="006F11C2">
        <w:t>Pályázó</w:t>
      </w:r>
      <w:r w:rsidR="00787B54" w:rsidRPr="006F11C2">
        <w:t xml:space="preserve"> a kamat összegét kizárólag a pályázati célnak megfelelő, szakmai programok finanszírozására fordíthatja. </w:t>
      </w:r>
    </w:p>
    <w:p w14:paraId="07CA93B0" w14:textId="4F05E876" w:rsidR="00DD2D73" w:rsidRDefault="00787B54" w:rsidP="00E3222F">
      <w:pPr>
        <w:pStyle w:val="Cmsor3"/>
        <w:keepNext w:val="0"/>
        <w:keepLines w:val="0"/>
        <w:widowControl w:val="0"/>
      </w:pPr>
      <w:r w:rsidRPr="006F11C2">
        <w:t xml:space="preserve">A </w:t>
      </w:r>
      <w:r w:rsidR="00DD2D73" w:rsidRPr="006F11C2">
        <w:t>kamat felhasználás</w:t>
      </w:r>
      <w:r w:rsidRPr="006F11C2">
        <w:t xml:space="preserve">áról külön költségtervet kell küldeni és a szakmai beszámolóban külön szerepeltetni kell. A kamat felhasználásának elszámolási rendje és bizonylatolása megegyezik a Pályázat elszámolására vonatkozó előírásokkal. </w:t>
      </w:r>
    </w:p>
    <w:p w14:paraId="01908129" w14:textId="77777777" w:rsidR="00DD2D73" w:rsidRPr="006F11C2" w:rsidRDefault="00DD2D73" w:rsidP="00E3222F">
      <w:pPr>
        <w:pStyle w:val="Cmsor2"/>
        <w:keepNext w:val="0"/>
        <w:keepLines w:val="0"/>
        <w:widowControl w:val="0"/>
      </w:pPr>
      <w:bookmarkStart w:id="93" w:name="_bookmark56"/>
      <w:bookmarkStart w:id="94" w:name="_Toc99702194"/>
      <w:bookmarkEnd w:id="93"/>
      <w:r w:rsidRPr="006F11C2">
        <w:t>Maradványösszeg,</w:t>
      </w:r>
      <w:r w:rsidRPr="006F11C2">
        <w:rPr>
          <w:spacing w:val="-17"/>
        </w:rPr>
        <w:t xml:space="preserve"> </w:t>
      </w:r>
      <w:r w:rsidRPr="006F11C2">
        <w:t>el</w:t>
      </w:r>
      <w:r w:rsidRPr="006F11C2">
        <w:rPr>
          <w:spacing w:val="-20"/>
        </w:rPr>
        <w:t xml:space="preserve"> </w:t>
      </w:r>
      <w:r w:rsidRPr="006F11C2">
        <w:t>nem</w:t>
      </w:r>
      <w:r w:rsidRPr="006F11C2">
        <w:rPr>
          <w:spacing w:val="-17"/>
        </w:rPr>
        <w:t xml:space="preserve"> </w:t>
      </w:r>
      <w:r w:rsidRPr="006F11C2">
        <w:t>fogadott</w:t>
      </w:r>
      <w:r w:rsidRPr="006F11C2">
        <w:rPr>
          <w:spacing w:val="-17"/>
        </w:rPr>
        <w:t xml:space="preserve"> </w:t>
      </w:r>
      <w:r w:rsidRPr="006F11C2">
        <w:t>felhasználás</w:t>
      </w:r>
      <w:bookmarkEnd w:id="94"/>
    </w:p>
    <w:p w14:paraId="1FB7BA8B" w14:textId="77777777" w:rsidR="00787B54" w:rsidRPr="006F11C2" w:rsidRDefault="00787B54" w:rsidP="00E3222F">
      <w:pPr>
        <w:pStyle w:val="Cmsor3"/>
        <w:keepNext w:val="0"/>
        <w:keepLines w:val="0"/>
        <w:widowControl w:val="0"/>
      </w:pPr>
      <w:r w:rsidRPr="006F11C2">
        <w:t>A</w:t>
      </w:r>
      <w:r w:rsidR="00DD2D73" w:rsidRPr="006F11C2">
        <w:t xml:space="preserve">mennyiben a támogatott program teljes, tényleges megvalósítási költsége kisebb, mint a megítélt összes költség, úgy a </w:t>
      </w:r>
      <w:r w:rsidR="009A483C" w:rsidRPr="006F11C2">
        <w:t>Pályázó</w:t>
      </w:r>
      <w:r w:rsidRPr="006F11C2">
        <w:t>t</w:t>
      </w:r>
      <w:r w:rsidR="00DD2D73" w:rsidRPr="006F11C2">
        <w:t xml:space="preserve"> visszafizetési kötelezettség terheli. </w:t>
      </w:r>
    </w:p>
    <w:p w14:paraId="667C2642" w14:textId="77777777" w:rsidR="00787B54" w:rsidRPr="006F11C2" w:rsidRDefault="00DD2D73" w:rsidP="00E3222F">
      <w:pPr>
        <w:pStyle w:val="Cmsor3"/>
        <w:keepNext w:val="0"/>
        <w:keepLines w:val="0"/>
        <w:widowControl w:val="0"/>
      </w:pPr>
      <w:r w:rsidRPr="006F11C2">
        <w:t>Ennek értelmében, ha a Támogatott nem használja fel a megítélt támogatás teljes összegét az elszámolás alapján fel nem használ</w:t>
      </w:r>
      <w:r w:rsidR="00787B54" w:rsidRPr="006F11C2">
        <w:t>t maradványösszeget, továbbá a HH</w:t>
      </w:r>
      <w:r w:rsidRPr="006F11C2">
        <w:t xml:space="preserve"> által el nem fogadott felhasználást a kamatokkal együtt</w:t>
      </w:r>
      <w:r w:rsidR="00787B54" w:rsidRPr="006F11C2">
        <w:t xml:space="preserve"> a HH előirányzat felhasználási keretszámlájára a HH írásos értesítése</w:t>
      </w:r>
      <w:r w:rsidR="006A6FE9" w:rsidRPr="006F11C2">
        <w:t xml:space="preserve"> </w:t>
      </w:r>
      <w:r w:rsidR="00787B54" w:rsidRPr="006F11C2">
        <w:t>alapjá</w:t>
      </w:r>
      <w:r w:rsidR="006A6FE9" w:rsidRPr="006F11C2">
        <w:t xml:space="preserve">n, </w:t>
      </w:r>
      <w:r w:rsidR="00787B54" w:rsidRPr="006F11C2">
        <w:t xml:space="preserve">az </w:t>
      </w:r>
      <w:r w:rsidR="006A6FE9" w:rsidRPr="006F11C2">
        <w:t>értesítésben</w:t>
      </w:r>
      <w:r w:rsidR="00787B54" w:rsidRPr="006F11C2">
        <w:t xml:space="preserve"> foglalt határidőben</w:t>
      </w:r>
      <w:r w:rsidR="00CF5B2E" w:rsidRPr="006F11C2">
        <w:t xml:space="preserve">, </w:t>
      </w:r>
      <w:r w:rsidR="00787B54" w:rsidRPr="006F11C2">
        <w:t xml:space="preserve">HUF </w:t>
      </w:r>
      <w:r w:rsidR="006A6FE9" w:rsidRPr="006F11C2">
        <w:t>pénznemben</w:t>
      </w:r>
      <w:r w:rsidR="00787B54" w:rsidRPr="006F11C2">
        <w:t xml:space="preserve"> köteles visszautalni. </w:t>
      </w:r>
    </w:p>
    <w:p w14:paraId="43D4AD6C" w14:textId="77777777" w:rsidR="00787B54" w:rsidRPr="006F11C2" w:rsidRDefault="006A6FE9" w:rsidP="00E3222F">
      <w:pPr>
        <w:pStyle w:val="Cmsor3"/>
        <w:keepNext w:val="0"/>
        <w:keepLines w:val="0"/>
        <w:widowControl w:val="0"/>
      </w:pPr>
      <w:r w:rsidRPr="006F11C2">
        <w:t>Az e</w:t>
      </w:r>
      <w:r w:rsidR="00787B54" w:rsidRPr="006F11C2">
        <w:t>lőirányzat</w:t>
      </w:r>
      <w:r w:rsidRPr="006F11C2">
        <w:t xml:space="preserve"> felha</w:t>
      </w:r>
      <w:r w:rsidR="00787B54" w:rsidRPr="006F11C2">
        <w:t xml:space="preserve">sználási keretszámla adatai: </w:t>
      </w:r>
    </w:p>
    <w:p w14:paraId="510DD88F" w14:textId="77777777" w:rsidR="00787B54" w:rsidRPr="006F11C2" w:rsidRDefault="00787B54" w:rsidP="00E3222F">
      <w:pPr>
        <w:pStyle w:val="Cmsor3"/>
        <w:keepNext w:val="0"/>
        <w:keepLines w:val="0"/>
        <w:widowControl w:val="0"/>
        <w:numPr>
          <w:ilvl w:val="0"/>
          <w:numId w:val="0"/>
        </w:numPr>
        <w:ind w:left="720" w:firstLine="426"/>
      </w:pPr>
      <w:r w:rsidRPr="006F11C2">
        <w:t xml:space="preserve">Számlavezető pénzintézet: Magyar Államkincstár </w:t>
      </w:r>
    </w:p>
    <w:p w14:paraId="1B39B500" w14:textId="77777777" w:rsidR="00787B54" w:rsidRPr="006F11C2" w:rsidRDefault="00CF5B2E" w:rsidP="00E3222F">
      <w:pPr>
        <w:pStyle w:val="Cmsor3"/>
        <w:keepNext w:val="0"/>
        <w:keepLines w:val="0"/>
        <w:widowControl w:val="0"/>
        <w:numPr>
          <w:ilvl w:val="0"/>
          <w:numId w:val="0"/>
        </w:numPr>
        <w:ind w:left="720" w:firstLine="426"/>
      </w:pPr>
      <w:r w:rsidRPr="006F11C2">
        <w:t xml:space="preserve">IBAN számlaszám: HU02 </w:t>
      </w:r>
      <w:r w:rsidR="00787B54" w:rsidRPr="006F11C2">
        <w:t>10032000-</w:t>
      </w:r>
      <w:r w:rsidRPr="006F11C2">
        <w:t>01739716-00000000</w:t>
      </w:r>
    </w:p>
    <w:p w14:paraId="0FE18CAE" w14:textId="77777777" w:rsidR="00787B54" w:rsidRPr="006F11C2" w:rsidRDefault="00787B54" w:rsidP="00E3222F">
      <w:pPr>
        <w:widowControl w:val="0"/>
        <w:ind w:left="438" w:firstLine="708"/>
        <w:rPr>
          <w:rFonts w:ascii="Garamond" w:hAnsi="Garamond"/>
          <w:sz w:val="22"/>
          <w:szCs w:val="22"/>
          <w:lang w:eastAsia="en-US"/>
        </w:rPr>
      </w:pPr>
      <w:r w:rsidRPr="006F11C2">
        <w:rPr>
          <w:rFonts w:ascii="Garamond" w:hAnsi="Garamond"/>
          <w:sz w:val="22"/>
          <w:szCs w:val="22"/>
          <w:lang w:eastAsia="en-US"/>
        </w:rPr>
        <w:t xml:space="preserve">SWIFT kód: </w:t>
      </w:r>
      <w:r w:rsidR="00CF5B2E" w:rsidRPr="006F11C2">
        <w:rPr>
          <w:rFonts w:ascii="Garamond" w:hAnsi="Garamond"/>
          <w:sz w:val="22"/>
          <w:szCs w:val="22"/>
          <w:lang w:eastAsia="en-US"/>
        </w:rPr>
        <w:t>MANEHUHB</w:t>
      </w:r>
    </w:p>
    <w:p w14:paraId="5ADEB438" w14:textId="07E8F814" w:rsidR="00DD2D73" w:rsidRPr="006F11C2" w:rsidRDefault="00DD2D73" w:rsidP="00E3222F">
      <w:pPr>
        <w:pStyle w:val="Cmsor3"/>
        <w:keepNext w:val="0"/>
        <w:keepLines w:val="0"/>
        <w:widowControl w:val="0"/>
        <w:rPr>
          <w:rFonts w:cs="Times New Roman"/>
        </w:rPr>
      </w:pPr>
      <w:r w:rsidRPr="006F11C2">
        <w:t>A</w:t>
      </w:r>
      <w:r w:rsidR="006A6FE9" w:rsidRPr="006F11C2">
        <w:t xml:space="preserve">z </w:t>
      </w:r>
      <w:r w:rsidRPr="006F11C2">
        <w:t>utalás megjegyzés rovatába szükséges felt</w:t>
      </w:r>
      <w:r w:rsidR="00EF337F">
        <w:t>ü</w:t>
      </w:r>
      <w:r w:rsidRPr="006F11C2">
        <w:t>ntetni,</w:t>
      </w:r>
      <w:r w:rsidR="006A6FE9" w:rsidRPr="006F11C2">
        <w:t xml:space="preserve"> </w:t>
      </w:r>
      <w:r w:rsidR="00787B54" w:rsidRPr="006F11C2">
        <w:t xml:space="preserve">a </w:t>
      </w:r>
      <w:r w:rsidR="00A85A45" w:rsidRPr="006F11C2">
        <w:t>Támogatói okirat</w:t>
      </w:r>
      <w:r w:rsidR="00787B54" w:rsidRPr="006F11C2">
        <w:t xml:space="preserve"> HH iktatószámát és a </w:t>
      </w:r>
      <w:r w:rsidR="009A483C" w:rsidRPr="006F11C2">
        <w:t>Pályázó</w:t>
      </w:r>
      <w:r w:rsidR="00787B54" w:rsidRPr="006F11C2">
        <w:t xml:space="preserve"> nevét. </w:t>
      </w:r>
      <w:r w:rsidRPr="006F11C2">
        <w:rPr>
          <w:rFonts w:cs="Times New Roman"/>
        </w:rPr>
        <w:t xml:space="preserve"> </w:t>
      </w:r>
    </w:p>
    <w:p w14:paraId="2CB4AD59" w14:textId="037E5558" w:rsidR="00DD2D73" w:rsidRPr="006F11C2" w:rsidRDefault="00DD2D73" w:rsidP="00E3222F">
      <w:pPr>
        <w:pStyle w:val="Cmsor3"/>
        <w:keepNext w:val="0"/>
        <w:keepLines w:val="0"/>
        <w:widowControl w:val="0"/>
      </w:pPr>
      <w:r w:rsidRPr="006F11C2">
        <w:t>A visszautalás költségeit 100%-ban a támogatott viseli. A maradványösszeg visszautalását igazoló banki dokumentumot</w:t>
      </w:r>
      <w:r w:rsidR="004267F2" w:rsidRPr="006F11C2">
        <w:t xml:space="preserve"> </w:t>
      </w:r>
      <w:r w:rsidRPr="006F11C2">
        <w:t>a</w:t>
      </w:r>
      <w:r w:rsidR="00AD6FA1" w:rsidRPr="006F11C2">
        <w:t xml:space="preserve"> Hagyományok Háza </w:t>
      </w:r>
      <w:r w:rsidRPr="006F11C2">
        <w:t>részére meg kell küldeni.</w:t>
      </w:r>
    </w:p>
    <w:p w14:paraId="2A6B037A" w14:textId="794CBA73" w:rsidR="006A6FE9" w:rsidRDefault="006A6FE9" w:rsidP="00E3222F">
      <w:pPr>
        <w:widowControl w:val="0"/>
        <w:rPr>
          <w:rFonts w:ascii="Garamond" w:eastAsiaTheme="majorEastAsia" w:hAnsi="Garamond" w:cstheme="majorBidi"/>
          <w:color w:val="auto"/>
          <w:sz w:val="22"/>
          <w:szCs w:val="22"/>
          <w:lang w:eastAsia="en-US"/>
        </w:rPr>
      </w:pPr>
      <w:bookmarkStart w:id="95" w:name="_MailAutoSig"/>
    </w:p>
    <w:p w14:paraId="2207774A" w14:textId="695F7669" w:rsidR="003C179E" w:rsidRPr="003C179E" w:rsidRDefault="003C179E" w:rsidP="008404F2">
      <w:pPr>
        <w:pStyle w:val="Listaszerbekezds"/>
        <w:widowControl w:val="0"/>
        <w:numPr>
          <w:ilvl w:val="0"/>
          <w:numId w:val="0"/>
        </w:numPr>
        <w:ind w:left="720"/>
        <w:rPr>
          <w:highlight w:val="yellow"/>
        </w:rPr>
      </w:pPr>
      <w:bookmarkStart w:id="96" w:name="_GoBack"/>
      <w:bookmarkEnd w:id="95"/>
      <w:bookmarkEnd w:id="96"/>
    </w:p>
    <w:sectPr w:rsidR="003C179E" w:rsidRPr="003C179E" w:rsidSect="00E27579">
      <w:footerReference w:type="default" r:id="rId11"/>
      <w:pgSz w:w="11906" w:h="16838"/>
      <w:pgMar w:top="1134" w:right="1274" w:bottom="1135" w:left="1417" w:header="708" w:footer="708" w:gutter="0"/>
      <w:pgNumType w:start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BD789" w16cex:dateUtc="2023-01-25T15:30:00Z"/>
  <w16cex:commentExtensible w16cex:durableId="277BD9A7" w16cex:dateUtc="2023-01-25T15:39:00Z"/>
  <w16cex:commentExtensible w16cex:durableId="277BDA1E" w16cex:dateUtc="2023-01-25T15:41:00Z"/>
  <w16cex:commentExtensible w16cex:durableId="277BDD05" w16cex:dateUtc="2023-01-25T15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6A115" w14:textId="77777777" w:rsidR="001254B1" w:rsidRDefault="001254B1" w:rsidP="000D6D8A">
      <w:r>
        <w:separator/>
      </w:r>
    </w:p>
  </w:endnote>
  <w:endnote w:type="continuationSeparator" w:id="0">
    <w:p w14:paraId="4EFC3CC2" w14:textId="77777777" w:rsidR="001254B1" w:rsidRDefault="001254B1" w:rsidP="000D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1710841"/>
      <w:docPartObj>
        <w:docPartGallery w:val="Page Numbers (Bottom of Page)"/>
        <w:docPartUnique/>
      </w:docPartObj>
    </w:sdtPr>
    <w:sdtEndPr/>
    <w:sdtContent>
      <w:p w14:paraId="43E6BDBC" w14:textId="570EFA14" w:rsidR="00C475BD" w:rsidRDefault="00C475B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727">
          <w:rPr>
            <w:noProof/>
          </w:rPr>
          <w:t>9</w:t>
        </w:r>
        <w:r>
          <w:fldChar w:fldCharType="end"/>
        </w:r>
      </w:p>
    </w:sdtContent>
  </w:sdt>
  <w:p w14:paraId="0609A912" w14:textId="77777777" w:rsidR="00C475BD" w:rsidRDefault="00C475B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8CCD0" w14:textId="77777777" w:rsidR="001254B1" w:rsidRDefault="001254B1" w:rsidP="000D6D8A">
      <w:r>
        <w:separator/>
      </w:r>
    </w:p>
  </w:footnote>
  <w:footnote w:type="continuationSeparator" w:id="0">
    <w:p w14:paraId="29E5242B" w14:textId="77777777" w:rsidR="001254B1" w:rsidRDefault="001254B1" w:rsidP="000D6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01B95"/>
    <w:multiLevelType w:val="hybridMultilevel"/>
    <w:tmpl w:val="9E0CCD4C"/>
    <w:lvl w:ilvl="0" w:tplc="8FAC630E">
      <w:start w:val="1"/>
      <w:numFmt w:val="lowerLetter"/>
      <w:lvlText w:val="%1."/>
      <w:lvlJc w:val="left"/>
      <w:pPr>
        <w:ind w:left="1854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6F17A57"/>
    <w:multiLevelType w:val="hybridMultilevel"/>
    <w:tmpl w:val="5EDA2C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20F40"/>
    <w:multiLevelType w:val="hybridMultilevel"/>
    <w:tmpl w:val="CF7AF892"/>
    <w:lvl w:ilvl="0" w:tplc="8FAC630E">
      <w:start w:val="1"/>
      <w:numFmt w:val="lowerLetter"/>
      <w:lvlText w:val="%1."/>
      <w:lvlJc w:val="left"/>
      <w:pPr>
        <w:ind w:left="1854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AA71D27"/>
    <w:multiLevelType w:val="hybridMultilevel"/>
    <w:tmpl w:val="46A82EA6"/>
    <w:lvl w:ilvl="0" w:tplc="221A9942">
      <w:numFmt w:val="bullet"/>
      <w:lvlText w:val="–"/>
      <w:lvlJc w:val="left"/>
      <w:pPr>
        <w:ind w:left="1584" w:hanging="360"/>
      </w:pPr>
      <w:rPr>
        <w:rFonts w:ascii="Arial" w:eastAsia="Arial" w:hAnsi="Arial" w:cs="Arial" w:hint="default"/>
        <w:w w:val="89"/>
        <w:sz w:val="22"/>
        <w:szCs w:val="22"/>
        <w:lang w:val="hu-HU" w:eastAsia="hu-HU" w:bidi="hu-HU"/>
      </w:rPr>
    </w:lvl>
    <w:lvl w:ilvl="1" w:tplc="040E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 w15:restartNumberingAfterBreak="0">
    <w:nsid w:val="1FC801A3"/>
    <w:multiLevelType w:val="hybridMultilevel"/>
    <w:tmpl w:val="7AB04028"/>
    <w:lvl w:ilvl="0" w:tplc="040E0019">
      <w:start w:val="1"/>
      <w:numFmt w:val="lowerLetter"/>
      <w:lvlText w:val="%1."/>
      <w:lvlJc w:val="left"/>
      <w:pPr>
        <w:ind w:left="1635" w:hanging="360"/>
      </w:pPr>
    </w:lvl>
    <w:lvl w:ilvl="1" w:tplc="040E0019" w:tentative="1">
      <w:start w:val="1"/>
      <w:numFmt w:val="lowerLetter"/>
      <w:lvlText w:val="%2."/>
      <w:lvlJc w:val="left"/>
      <w:pPr>
        <w:ind w:left="2356" w:hanging="360"/>
      </w:pPr>
    </w:lvl>
    <w:lvl w:ilvl="2" w:tplc="040E001B">
      <w:start w:val="1"/>
      <w:numFmt w:val="lowerRoman"/>
      <w:lvlText w:val="%3."/>
      <w:lvlJc w:val="right"/>
      <w:pPr>
        <w:ind w:left="3076" w:hanging="180"/>
      </w:pPr>
    </w:lvl>
    <w:lvl w:ilvl="3" w:tplc="040E000F" w:tentative="1">
      <w:start w:val="1"/>
      <w:numFmt w:val="decimal"/>
      <w:lvlText w:val="%4."/>
      <w:lvlJc w:val="left"/>
      <w:pPr>
        <w:ind w:left="3796" w:hanging="360"/>
      </w:pPr>
    </w:lvl>
    <w:lvl w:ilvl="4" w:tplc="040E0019" w:tentative="1">
      <w:start w:val="1"/>
      <w:numFmt w:val="lowerLetter"/>
      <w:lvlText w:val="%5."/>
      <w:lvlJc w:val="left"/>
      <w:pPr>
        <w:ind w:left="4516" w:hanging="360"/>
      </w:pPr>
    </w:lvl>
    <w:lvl w:ilvl="5" w:tplc="040E001B" w:tentative="1">
      <w:start w:val="1"/>
      <w:numFmt w:val="lowerRoman"/>
      <w:lvlText w:val="%6."/>
      <w:lvlJc w:val="right"/>
      <w:pPr>
        <w:ind w:left="5236" w:hanging="180"/>
      </w:pPr>
    </w:lvl>
    <w:lvl w:ilvl="6" w:tplc="040E000F" w:tentative="1">
      <w:start w:val="1"/>
      <w:numFmt w:val="decimal"/>
      <w:lvlText w:val="%7."/>
      <w:lvlJc w:val="left"/>
      <w:pPr>
        <w:ind w:left="5956" w:hanging="360"/>
      </w:pPr>
    </w:lvl>
    <w:lvl w:ilvl="7" w:tplc="040E0019" w:tentative="1">
      <w:start w:val="1"/>
      <w:numFmt w:val="lowerLetter"/>
      <w:lvlText w:val="%8."/>
      <w:lvlJc w:val="left"/>
      <w:pPr>
        <w:ind w:left="6676" w:hanging="360"/>
      </w:pPr>
    </w:lvl>
    <w:lvl w:ilvl="8" w:tplc="040E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25E73CD2"/>
    <w:multiLevelType w:val="hybridMultilevel"/>
    <w:tmpl w:val="9E0CCD4C"/>
    <w:lvl w:ilvl="0" w:tplc="8FAC630E">
      <w:start w:val="1"/>
      <w:numFmt w:val="lowerLetter"/>
      <w:lvlText w:val="%1."/>
      <w:lvlJc w:val="left"/>
      <w:pPr>
        <w:ind w:left="1854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6AF3C4B"/>
    <w:multiLevelType w:val="hybridMultilevel"/>
    <w:tmpl w:val="7AB04028"/>
    <w:lvl w:ilvl="0" w:tplc="040E0019">
      <w:start w:val="1"/>
      <w:numFmt w:val="lowerLetter"/>
      <w:lvlText w:val="%1."/>
      <w:lvlJc w:val="left"/>
      <w:pPr>
        <w:ind w:left="1635" w:hanging="360"/>
      </w:pPr>
    </w:lvl>
    <w:lvl w:ilvl="1" w:tplc="040E0019" w:tentative="1">
      <w:start w:val="1"/>
      <w:numFmt w:val="lowerLetter"/>
      <w:lvlText w:val="%2."/>
      <w:lvlJc w:val="left"/>
      <w:pPr>
        <w:ind w:left="2356" w:hanging="360"/>
      </w:pPr>
    </w:lvl>
    <w:lvl w:ilvl="2" w:tplc="040E001B">
      <w:start w:val="1"/>
      <w:numFmt w:val="lowerRoman"/>
      <w:lvlText w:val="%3."/>
      <w:lvlJc w:val="right"/>
      <w:pPr>
        <w:ind w:left="3076" w:hanging="180"/>
      </w:pPr>
    </w:lvl>
    <w:lvl w:ilvl="3" w:tplc="040E000F" w:tentative="1">
      <w:start w:val="1"/>
      <w:numFmt w:val="decimal"/>
      <w:lvlText w:val="%4."/>
      <w:lvlJc w:val="left"/>
      <w:pPr>
        <w:ind w:left="3796" w:hanging="360"/>
      </w:pPr>
    </w:lvl>
    <w:lvl w:ilvl="4" w:tplc="040E0019" w:tentative="1">
      <w:start w:val="1"/>
      <w:numFmt w:val="lowerLetter"/>
      <w:lvlText w:val="%5."/>
      <w:lvlJc w:val="left"/>
      <w:pPr>
        <w:ind w:left="4516" w:hanging="360"/>
      </w:pPr>
    </w:lvl>
    <w:lvl w:ilvl="5" w:tplc="040E001B" w:tentative="1">
      <w:start w:val="1"/>
      <w:numFmt w:val="lowerRoman"/>
      <w:lvlText w:val="%6."/>
      <w:lvlJc w:val="right"/>
      <w:pPr>
        <w:ind w:left="5236" w:hanging="180"/>
      </w:pPr>
    </w:lvl>
    <w:lvl w:ilvl="6" w:tplc="040E000F" w:tentative="1">
      <w:start w:val="1"/>
      <w:numFmt w:val="decimal"/>
      <w:lvlText w:val="%7."/>
      <w:lvlJc w:val="left"/>
      <w:pPr>
        <w:ind w:left="5956" w:hanging="360"/>
      </w:pPr>
    </w:lvl>
    <w:lvl w:ilvl="7" w:tplc="040E0019" w:tentative="1">
      <w:start w:val="1"/>
      <w:numFmt w:val="lowerLetter"/>
      <w:lvlText w:val="%8."/>
      <w:lvlJc w:val="left"/>
      <w:pPr>
        <w:ind w:left="6676" w:hanging="360"/>
      </w:pPr>
    </w:lvl>
    <w:lvl w:ilvl="8" w:tplc="040E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2C381D3F"/>
    <w:multiLevelType w:val="hybridMultilevel"/>
    <w:tmpl w:val="E988B518"/>
    <w:lvl w:ilvl="0" w:tplc="0302D3BC">
      <w:start w:val="1"/>
      <w:numFmt w:val="upperRoman"/>
      <w:lvlText w:val="%1."/>
      <w:lvlJc w:val="left"/>
      <w:pPr>
        <w:ind w:left="851" w:hanging="360"/>
      </w:pPr>
      <w:rPr>
        <w:rFonts w:ascii="Book Antiqua" w:eastAsia="Arial Unicode MS" w:hAnsi="Book Antiqua" w:cs="Arial Unicode MS"/>
        <w:b/>
      </w:rPr>
    </w:lvl>
    <w:lvl w:ilvl="1" w:tplc="040E0019" w:tentative="1">
      <w:start w:val="1"/>
      <w:numFmt w:val="lowerLetter"/>
      <w:lvlText w:val="%2."/>
      <w:lvlJc w:val="left"/>
      <w:pPr>
        <w:ind w:left="1571" w:hanging="360"/>
      </w:pPr>
    </w:lvl>
    <w:lvl w:ilvl="2" w:tplc="040E001B" w:tentative="1">
      <w:start w:val="1"/>
      <w:numFmt w:val="lowerRoman"/>
      <w:lvlText w:val="%3."/>
      <w:lvlJc w:val="right"/>
      <w:pPr>
        <w:ind w:left="2291" w:hanging="180"/>
      </w:pPr>
    </w:lvl>
    <w:lvl w:ilvl="3" w:tplc="040E000F" w:tentative="1">
      <w:start w:val="1"/>
      <w:numFmt w:val="decimal"/>
      <w:lvlText w:val="%4."/>
      <w:lvlJc w:val="left"/>
      <w:pPr>
        <w:ind w:left="3011" w:hanging="360"/>
      </w:pPr>
    </w:lvl>
    <w:lvl w:ilvl="4" w:tplc="040E0019" w:tentative="1">
      <w:start w:val="1"/>
      <w:numFmt w:val="lowerLetter"/>
      <w:lvlText w:val="%5."/>
      <w:lvlJc w:val="left"/>
      <w:pPr>
        <w:ind w:left="3731" w:hanging="360"/>
      </w:pPr>
    </w:lvl>
    <w:lvl w:ilvl="5" w:tplc="040E001B" w:tentative="1">
      <w:start w:val="1"/>
      <w:numFmt w:val="lowerRoman"/>
      <w:lvlText w:val="%6."/>
      <w:lvlJc w:val="right"/>
      <w:pPr>
        <w:ind w:left="4451" w:hanging="180"/>
      </w:pPr>
    </w:lvl>
    <w:lvl w:ilvl="6" w:tplc="040E000F" w:tentative="1">
      <w:start w:val="1"/>
      <w:numFmt w:val="decimal"/>
      <w:lvlText w:val="%7."/>
      <w:lvlJc w:val="left"/>
      <w:pPr>
        <w:ind w:left="5171" w:hanging="360"/>
      </w:pPr>
    </w:lvl>
    <w:lvl w:ilvl="7" w:tplc="040E0019" w:tentative="1">
      <w:start w:val="1"/>
      <w:numFmt w:val="lowerLetter"/>
      <w:lvlText w:val="%8."/>
      <w:lvlJc w:val="left"/>
      <w:pPr>
        <w:ind w:left="5891" w:hanging="360"/>
      </w:pPr>
    </w:lvl>
    <w:lvl w:ilvl="8" w:tplc="040E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" w15:restartNumberingAfterBreak="0">
    <w:nsid w:val="37767AAB"/>
    <w:multiLevelType w:val="hybridMultilevel"/>
    <w:tmpl w:val="9E0CCD4C"/>
    <w:lvl w:ilvl="0" w:tplc="8FAC630E">
      <w:start w:val="1"/>
      <w:numFmt w:val="lowerLetter"/>
      <w:lvlText w:val="%1."/>
      <w:lvlJc w:val="left"/>
      <w:pPr>
        <w:ind w:left="1854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3AAE5829"/>
    <w:multiLevelType w:val="hybridMultilevel"/>
    <w:tmpl w:val="408EF23A"/>
    <w:lvl w:ilvl="0" w:tplc="040E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644DBD"/>
    <w:multiLevelType w:val="hybridMultilevel"/>
    <w:tmpl w:val="57C0BF96"/>
    <w:lvl w:ilvl="0" w:tplc="8FAC630E">
      <w:start w:val="1"/>
      <w:numFmt w:val="lowerLetter"/>
      <w:lvlText w:val="%1."/>
      <w:lvlJc w:val="left"/>
      <w:pPr>
        <w:ind w:left="1854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4F6E6CE2"/>
    <w:multiLevelType w:val="hybridMultilevel"/>
    <w:tmpl w:val="C5B41E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44246"/>
    <w:multiLevelType w:val="hybridMultilevel"/>
    <w:tmpl w:val="B6E61558"/>
    <w:lvl w:ilvl="0" w:tplc="4D96CB3E">
      <w:start w:val="1"/>
      <w:numFmt w:val="lowerLetter"/>
      <w:pStyle w:val="Listaszerbekezds"/>
      <w:lvlText w:val="%1."/>
      <w:lvlJc w:val="left"/>
      <w:pPr>
        <w:ind w:left="2160" w:hanging="360"/>
      </w:pPr>
      <w:rPr>
        <w:b w:val="0"/>
        <w:bCs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 w:color="000000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6F17A73"/>
    <w:multiLevelType w:val="hybridMultilevel"/>
    <w:tmpl w:val="5EDA2C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21CB7"/>
    <w:multiLevelType w:val="hybridMultilevel"/>
    <w:tmpl w:val="7AB04028"/>
    <w:lvl w:ilvl="0" w:tplc="040E0019">
      <w:start w:val="1"/>
      <w:numFmt w:val="lowerLetter"/>
      <w:lvlText w:val="%1."/>
      <w:lvlJc w:val="left"/>
      <w:pPr>
        <w:ind w:left="1635" w:hanging="360"/>
      </w:pPr>
    </w:lvl>
    <w:lvl w:ilvl="1" w:tplc="040E0019" w:tentative="1">
      <w:start w:val="1"/>
      <w:numFmt w:val="lowerLetter"/>
      <w:lvlText w:val="%2."/>
      <w:lvlJc w:val="left"/>
      <w:pPr>
        <w:ind w:left="2356" w:hanging="360"/>
      </w:pPr>
    </w:lvl>
    <w:lvl w:ilvl="2" w:tplc="040E001B">
      <w:start w:val="1"/>
      <w:numFmt w:val="lowerRoman"/>
      <w:lvlText w:val="%3."/>
      <w:lvlJc w:val="right"/>
      <w:pPr>
        <w:ind w:left="3076" w:hanging="180"/>
      </w:pPr>
    </w:lvl>
    <w:lvl w:ilvl="3" w:tplc="040E000F" w:tentative="1">
      <w:start w:val="1"/>
      <w:numFmt w:val="decimal"/>
      <w:lvlText w:val="%4."/>
      <w:lvlJc w:val="left"/>
      <w:pPr>
        <w:ind w:left="3796" w:hanging="360"/>
      </w:pPr>
    </w:lvl>
    <w:lvl w:ilvl="4" w:tplc="040E0019" w:tentative="1">
      <w:start w:val="1"/>
      <w:numFmt w:val="lowerLetter"/>
      <w:lvlText w:val="%5."/>
      <w:lvlJc w:val="left"/>
      <w:pPr>
        <w:ind w:left="4516" w:hanging="360"/>
      </w:pPr>
    </w:lvl>
    <w:lvl w:ilvl="5" w:tplc="040E001B" w:tentative="1">
      <w:start w:val="1"/>
      <w:numFmt w:val="lowerRoman"/>
      <w:lvlText w:val="%6."/>
      <w:lvlJc w:val="right"/>
      <w:pPr>
        <w:ind w:left="5236" w:hanging="180"/>
      </w:pPr>
    </w:lvl>
    <w:lvl w:ilvl="6" w:tplc="040E000F" w:tentative="1">
      <w:start w:val="1"/>
      <w:numFmt w:val="decimal"/>
      <w:lvlText w:val="%7."/>
      <w:lvlJc w:val="left"/>
      <w:pPr>
        <w:ind w:left="5956" w:hanging="360"/>
      </w:pPr>
    </w:lvl>
    <w:lvl w:ilvl="7" w:tplc="040E0019" w:tentative="1">
      <w:start w:val="1"/>
      <w:numFmt w:val="lowerLetter"/>
      <w:lvlText w:val="%8."/>
      <w:lvlJc w:val="left"/>
      <w:pPr>
        <w:ind w:left="6676" w:hanging="360"/>
      </w:pPr>
    </w:lvl>
    <w:lvl w:ilvl="8" w:tplc="040E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70780C89"/>
    <w:multiLevelType w:val="hybridMultilevel"/>
    <w:tmpl w:val="9E0CCD4C"/>
    <w:lvl w:ilvl="0" w:tplc="8FAC630E">
      <w:start w:val="1"/>
      <w:numFmt w:val="lowerLetter"/>
      <w:lvlText w:val="%1."/>
      <w:lvlJc w:val="left"/>
      <w:pPr>
        <w:ind w:left="1854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76F0158F"/>
    <w:multiLevelType w:val="multilevel"/>
    <w:tmpl w:val="9530B5EA"/>
    <w:lvl w:ilvl="0">
      <w:start w:val="1"/>
      <w:numFmt w:val="decimal"/>
      <w:pStyle w:val="Tartalomjegyzkcmsora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Book Antiqua" w:hAnsi="Book Antiqua"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8482ECF"/>
    <w:multiLevelType w:val="multilevel"/>
    <w:tmpl w:val="54DE2C22"/>
    <w:lvl w:ilvl="0">
      <w:start w:val="1"/>
      <w:numFmt w:val="decimal"/>
      <w:pStyle w:val="Cmsor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msor3"/>
      <w:lvlText w:val="%1.%2.%3"/>
      <w:lvlJc w:val="left"/>
      <w:pPr>
        <w:ind w:left="1146" w:hanging="579"/>
      </w:pPr>
      <w:rPr>
        <w:b w:val="0"/>
        <w:bCs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7A514D0A"/>
    <w:multiLevelType w:val="hybridMultilevel"/>
    <w:tmpl w:val="9E0CCD4C"/>
    <w:lvl w:ilvl="0" w:tplc="8FAC630E">
      <w:start w:val="1"/>
      <w:numFmt w:val="lowerLetter"/>
      <w:lvlText w:val="%1."/>
      <w:lvlJc w:val="left"/>
      <w:pPr>
        <w:ind w:left="1854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6"/>
  </w:num>
  <w:num w:numId="2">
    <w:abstractNumId w:val="17"/>
  </w:num>
  <w:num w:numId="3">
    <w:abstractNumId w:val="9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"/>
  </w:num>
  <w:num w:numId="7">
    <w:abstractNumId w:val="7"/>
  </w:num>
  <w:num w:numId="8">
    <w:abstractNumId w:val="14"/>
  </w:num>
  <w:num w:numId="9">
    <w:abstractNumId w:val="12"/>
    <w:lvlOverride w:ilvl="0">
      <w:startOverride w:val="1"/>
    </w:lvlOverride>
  </w:num>
  <w:num w:numId="10">
    <w:abstractNumId w:val="12"/>
  </w:num>
  <w:num w:numId="11">
    <w:abstractNumId w:val="12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5"/>
  </w:num>
  <w:num w:numId="17">
    <w:abstractNumId w:val="0"/>
  </w:num>
  <w:num w:numId="18">
    <w:abstractNumId w:val="2"/>
  </w:num>
  <w:num w:numId="19">
    <w:abstractNumId w:val="10"/>
  </w:num>
  <w:num w:numId="20">
    <w:abstractNumId w:val="6"/>
  </w:num>
  <w:num w:numId="21">
    <w:abstractNumId w:val="4"/>
  </w:num>
  <w:num w:numId="22">
    <w:abstractNumId w:val="12"/>
    <w:lvlOverride w:ilvl="0">
      <w:startOverride w:val="1"/>
    </w:lvlOverride>
  </w:num>
  <w:num w:numId="23">
    <w:abstractNumId w:val="12"/>
    <w:lvlOverride w:ilvl="0">
      <w:startOverride w:val="1"/>
    </w:lvlOverride>
  </w:num>
  <w:num w:numId="24">
    <w:abstractNumId w:val="13"/>
  </w:num>
  <w:num w:numId="25">
    <w:abstractNumId w:val="17"/>
  </w:num>
  <w:num w:numId="26">
    <w:abstractNumId w:val="17"/>
  </w:num>
  <w:num w:numId="27">
    <w:abstractNumId w:val="1"/>
  </w:num>
  <w:num w:numId="28">
    <w:abstractNumId w:val="17"/>
  </w:num>
  <w:num w:numId="29">
    <w:abstractNumId w:val="12"/>
    <w:lvlOverride w:ilvl="0">
      <w:startOverride w:val="1"/>
    </w:lvlOverride>
  </w:num>
  <w:num w:numId="30">
    <w:abstractNumId w:val="12"/>
  </w:num>
  <w:num w:numId="31">
    <w:abstractNumId w:val="18"/>
  </w:num>
  <w:num w:numId="32">
    <w:abstractNumId w:val="12"/>
  </w:num>
  <w:num w:numId="33">
    <w:abstractNumId w:val="12"/>
  </w:num>
  <w:num w:numId="34">
    <w:abstractNumId w:val="12"/>
  </w:num>
  <w:num w:numId="35">
    <w:abstractNumId w:val="8"/>
  </w:num>
  <w:num w:numId="36">
    <w:abstractNumId w:val="12"/>
    <w:lvlOverride w:ilvl="0">
      <w:startOverride w:val="1"/>
    </w:lvlOverride>
  </w:num>
  <w:num w:numId="37">
    <w:abstractNumId w:val="17"/>
  </w:num>
  <w:num w:numId="38">
    <w:abstractNumId w:val="11"/>
  </w:num>
  <w:num w:numId="39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1E7"/>
    <w:rsid w:val="0000394D"/>
    <w:rsid w:val="00003DB9"/>
    <w:rsid w:val="000112E0"/>
    <w:rsid w:val="000146F1"/>
    <w:rsid w:val="00030268"/>
    <w:rsid w:val="00034098"/>
    <w:rsid w:val="00070CA3"/>
    <w:rsid w:val="00074BF9"/>
    <w:rsid w:val="0009047C"/>
    <w:rsid w:val="000C1E66"/>
    <w:rsid w:val="000D6D8A"/>
    <w:rsid w:val="000E51FB"/>
    <w:rsid w:val="000F3A2F"/>
    <w:rsid w:val="00103394"/>
    <w:rsid w:val="001254B1"/>
    <w:rsid w:val="001260A5"/>
    <w:rsid w:val="0013665A"/>
    <w:rsid w:val="001400E7"/>
    <w:rsid w:val="0014783E"/>
    <w:rsid w:val="00153200"/>
    <w:rsid w:val="00164515"/>
    <w:rsid w:val="00180EE7"/>
    <w:rsid w:val="001A194A"/>
    <w:rsid w:val="001A3941"/>
    <w:rsid w:val="001D2CBF"/>
    <w:rsid w:val="00202D0B"/>
    <w:rsid w:val="00206FD7"/>
    <w:rsid w:val="002231A4"/>
    <w:rsid w:val="00233AFD"/>
    <w:rsid w:val="00264199"/>
    <w:rsid w:val="00273616"/>
    <w:rsid w:val="00286D71"/>
    <w:rsid w:val="002A480E"/>
    <w:rsid w:val="002E13D7"/>
    <w:rsid w:val="002F2547"/>
    <w:rsid w:val="002F4B91"/>
    <w:rsid w:val="003103AC"/>
    <w:rsid w:val="00320A51"/>
    <w:rsid w:val="00322B88"/>
    <w:rsid w:val="00326738"/>
    <w:rsid w:val="00330BEA"/>
    <w:rsid w:val="00337EBA"/>
    <w:rsid w:val="00347BAF"/>
    <w:rsid w:val="003645E6"/>
    <w:rsid w:val="00365C46"/>
    <w:rsid w:val="00375314"/>
    <w:rsid w:val="0038515F"/>
    <w:rsid w:val="00393472"/>
    <w:rsid w:val="003B2407"/>
    <w:rsid w:val="003B2B4E"/>
    <w:rsid w:val="003C179E"/>
    <w:rsid w:val="003C6F99"/>
    <w:rsid w:val="003C788E"/>
    <w:rsid w:val="003E6E6F"/>
    <w:rsid w:val="00401220"/>
    <w:rsid w:val="004038CE"/>
    <w:rsid w:val="004222CB"/>
    <w:rsid w:val="004267F2"/>
    <w:rsid w:val="00443388"/>
    <w:rsid w:val="004719AF"/>
    <w:rsid w:val="00472D30"/>
    <w:rsid w:val="00473F27"/>
    <w:rsid w:val="004855F3"/>
    <w:rsid w:val="004B40EF"/>
    <w:rsid w:val="004B526F"/>
    <w:rsid w:val="004E29AD"/>
    <w:rsid w:val="00516A0E"/>
    <w:rsid w:val="00522853"/>
    <w:rsid w:val="00526B60"/>
    <w:rsid w:val="00560A9A"/>
    <w:rsid w:val="00566EF7"/>
    <w:rsid w:val="005937F3"/>
    <w:rsid w:val="005B64C6"/>
    <w:rsid w:val="005C2562"/>
    <w:rsid w:val="005D72B3"/>
    <w:rsid w:val="005E6FBC"/>
    <w:rsid w:val="005E7735"/>
    <w:rsid w:val="006045BB"/>
    <w:rsid w:val="00614488"/>
    <w:rsid w:val="00647777"/>
    <w:rsid w:val="00652B66"/>
    <w:rsid w:val="00662F9E"/>
    <w:rsid w:val="006717C7"/>
    <w:rsid w:val="00674871"/>
    <w:rsid w:val="006A6FE9"/>
    <w:rsid w:val="006B3E07"/>
    <w:rsid w:val="006B5E82"/>
    <w:rsid w:val="006B6330"/>
    <w:rsid w:val="006F11C2"/>
    <w:rsid w:val="006F6CC0"/>
    <w:rsid w:val="00714A33"/>
    <w:rsid w:val="00735207"/>
    <w:rsid w:val="007459FC"/>
    <w:rsid w:val="007700CA"/>
    <w:rsid w:val="007743BB"/>
    <w:rsid w:val="00786100"/>
    <w:rsid w:val="00787B54"/>
    <w:rsid w:val="007971FF"/>
    <w:rsid w:val="007D2C73"/>
    <w:rsid w:val="007D5562"/>
    <w:rsid w:val="00824ECA"/>
    <w:rsid w:val="00824F7A"/>
    <w:rsid w:val="008404F2"/>
    <w:rsid w:val="00854D07"/>
    <w:rsid w:val="00870D3F"/>
    <w:rsid w:val="00877D01"/>
    <w:rsid w:val="00895C4F"/>
    <w:rsid w:val="00896CD6"/>
    <w:rsid w:val="008A1727"/>
    <w:rsid w:val="008A2870"/>
    <w:rsid w:val="008C2061"/>
    <w:rsid w:val="008E657A"/>
    <w:rsid w:val="008F007B"/>
    <w:rsid w:val="00907ACC"/>
    <w:rsid w:val="009117CB"/>
    <w:rsid w:val="00913E10"/>
    <w:rsid w:val="009238B9"/>
    <w:rsid w:val="00944444"/>
    <w:rsid w:val="0094674B"/>
    <w:rsid w:val="00967768"/>
    <w:rsid w:val="00977BAA"/>
    <w:rsid w:val="009A483C"/>
    <w:rsid w:val="009E27EA"/>
    <w:rsid w:val="009E302B"/>
    <w:rsid w:val="009E7A02"/>
    <w:rsid w:val="009F5854"/>
    <w:rsid w:val="009F5A15"/>
    <w:rsid w:val="009F6EB5"/>
    <w:rsid w:val="00A016DB"/>
    <w:rsid w:val="00A046DA"/>
    <w:rsid w:val="00A535C3"/>
    <w:rsid w:val="00A631B8"/>
    <w:rsid w:val="00A85A45"/>
    <w:rsid w:val="00AA3CFB"/>
    <w:rsid w:val="00AC0E03"/>
    <w:rsid w:val="00AC17A1"/>
    <w:rsid w:val="00AC63CA"/>
    <w:rsid w:val="00AD11E7"/>
    <w:rsid w:val="00AD370D"/>
    <w:rsid w:val="00AD6FA1"/>
    <w:rsid w:val="00B232CA"/>
    <w:rsid w:val="00B265CD"/>
    <w:rsid w:val="00B32604"/>
    <w:rsid w:val="00B32775"/>
    <w:rsid w:val="00B33D38"/>
    <w:rsid w:val="00B446F5"/>
    <w:rsid w:val="00B80B38"/>
    <w:rsid w:val="00B97165"/>
    <w:rsid w:val="00BB70BD"/>
    <w:rsid w:val="00BC0FD4"/>
    <w:rsid w:val="00BD0D04"/>
    <w:rsid w:val="00BD2016"/>
    <w:rsid w:val="00BE6363"/>
    <w:rsid w:val="00BF1CBC"/>
    <w:rsid w:val="00C1350F"/>
    <w:rsid w:val="00C17CA0"/>
    <w:rsid w:val="00C2354A"/>
    <w:rsid w:val="00C35DEC"/>
    <w:rsid w:val="00C473E5"/>
    <w:rsid w:val="00C475BD"/>
    <w:rsid w:val="00C66C91"/>
    <w:rsid w:val="00CA6F0C"/>
    <w:rsid w:val="00CE4098"/>
    <w:rsid w:val="00CF5B2E"/>
    <w:rsid w:val="00D108DC"/>
    <w:rsid w:val="00D568AD"/>
    <w:rsid w:val="00D85D74"/>
    <w:rsid w:val="00D87D8C"/>
    <w:rsid w:val="00DB1EFB"/>
    <w:rsid w:val="00DB2ACB"/>
    <w:rsid w:val="00DB4AF3"/>
    <w:rsid w:val="00DC2DB5"/>
    <w:rsid w:val="00DC4158"/>
    <w:rsid w:val="00DD2D73"/>
    <w:rsid w:val="00DE15A4"/>
    <w:rsid w:val="00DF60E6"/>
    <w:rsid w:val="00E17BEF"/>
    <w:rsid w:val="00E27579"/>
    <w:rsid w:val="00E3222F"/>
    <w:rsid w:val="00E6094C"/>
    <w:rsid w:val="00E80C18"/>
    <w:rsid w:val="00EB435E"/>
    <w:rsid w:val="00EC0ECD"/>
    <w:rsid w:val="00EF0D91"/>
    <w:rsid w:val="00EF1135"/>
    <w:rsid w:val="00EF337F"/>
    <w:rsid w:val="00F03C12"/>
    <w:rsid w:val="00F057FA"/>
    <w:rsid w:val="00F34AE9"/>
    <w:rsid w:val="00F53741"/>
    <w:rsid w:val="00F66F16"/>
    <w:rsid w:val="00F70F34"/>
    <w:rsid w:val="00F82096"/>
    <w:rsid w:val="00FC08C8"/>
    <w:rsid w:val="00FF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0171F"/>
  <w15:chartTrackingRefBased/>
  <w15:docId w15:val="{AC710060-1E13-4930-A360-A90B0E22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AD11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4855F3"/>
    <w:pPr>
      <w:keepNext/>
      <w:keepLines/>
      <w:numPr>
        <w:numId w:val="2"/>
      </w:numPr>
      <w:spacing w:before="240"/>
      <w:jc w:val="center"/>
      <w:outlineLvl w:val="0"/>
    </w:pPr>
    <w:rPr>
      <w:rFonts w:ascii="Book Antiqua" w:eastAsiaTheme="majorEastAsia" w:hAnsi="Book Antiqua" w:cstheme="majorBidi"/>
      <w:b/>
      <w:caps/>
      <w:color w:val="auto"/>
      <w:bdr w:val="none" w:sz="0" w:space="0" w:color="auto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13E10"/>
    <w:pPr>
      <w:keepNext/>
      <w:keepLines/>
      <w:numPr>
        <w:ilvl w:val="1"/>
        <w:numId w:val="2"/>
      </w:numPr>
      <w:spacing w:before="160" w:after="160"/>
      <w:contextualSpacing/>
      <w:jc w:val="both"/>
      <w:outlineLvl w:val="1"/>
    </w:pPr>
    <w:rPr>
      <w:rFonts w:ascii="Garamond" w:eastAsiaTheme="majorEastAsia" w:hAnsi="Garamond" w:cstheme="majorBidi"/>
      <w:b/>
      <w:color w:val="auto"/>
      <w:sz w:val="22"/>
      <w:szCs w:val="22"/>
      <w:lang w:eastAsia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13E10"/>
    <w:pPr>
      <w:keepNext/>
      <w:keepLines/>
      <w:numPr>
        <w:ilvl w:val="2"/>
        <w:numId w:val="2"/>
      </w:numPr>
      <w:spacing w:before="40"/>
      <w:jc w:val="both"/>
      <w:outlineLvl w:val="2"/>
    </w:pPr>
    <w:rPr>
      <w:rFonts w:ascii="Garamond" w:eastAsiaTheme="majorEastAsia" w:hAnsi="Garamond" w:cstheme="majorBidi"/>
      <w:color w:val="auto"/>
      <w:sz w:val="22"/>
      <w:szCs w:val="22"/>
      <w:lang w:eastAsia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913E10"/>
    <w:pPr>
      <w:keepNext/>
      <w:keepLines/>
      <w:numPr>
        <w:ilvl w:val="3"/>
        <w:numId w:val="2"/>
      </w:numPr>
      <w:spacing w:before="40"/>
      <w:jc w:val="both"/>
      <w:outlineLvl w:val="3"/>
    </w:pPr>
    <w:rPr>
      <w:rFonts w:ascii="Garamond" w:eastAsiaTheme="majorEastAsia" w:hAnsi="Garamond" w:cstheme="majorBidi"/>
      <w:iCs/>
      <w:color w:val="auto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16451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16451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6451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6451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6451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855F3"/>
    <w:rPr>
      <w:rFonts w:ascii="Book Antiqua" w:eastAsiaTheme="majorEastAsia" w:hAnsi="Book Antiqua" w:cstheme="majorBidi"/>
      <w:b/>
      <w:caps/>
      <w:sz w:val="24"/>
      <w:szCs w:val="24"/>
      <w:u w:color="000000"/>
    </w:rPr>
  </w:style>
  <w:style w:type="character" w:customStyle="1" w:styleId="Cmsor2Char">
    <w:name w:val="Címsor 2 Char"/>
    <w:basedOn w:val="Bekezdsalapbettpusa"/>
    <w:link w:val="Cmsor2"/>
    <w:uiPriority w:val="9"/>
    <w:rsid w:val="00913E10"/>
    <w:rPr>
      <w:rFonts w:ascii="Garamond" w:eastAsiaTheme="majorEastAsia" w:hAnsi="Garamond" w:cstheme="majorBidi"/>
      <w:b/>
      <w:u w:color="000000"/>
      <w:bdr w:val="nil"/>
    </w:rPr>
  </w:style>
  <w:style w:type="character" w:customStyle="1" w:styleId="Cmsor3Char">
    <w:name w:val="Címsor 3 Char"/>
    <w:basedOn w:val="Bekezdsalapbettpusa"/>
    <w:link w:val="Cmsor3"/>
    <w:uiPriority w:val="9"/>
    <w:rsid w:val="00913E10"/>
    <w:rPr>
      <w:rFonts w:ascii="Garamond" w:eastAsiaTheme="majorEastAsia" w:hAnsi="Garamond" w:cstheme="majorBidi"/>
      <w:u w:color="000000"/>
      <w:bdr w:val="nil"/>
    </w:rPr>
  </w:style>
  <w:style w:type="character" w:customStyle="1" w:styleId="Cmsor4Char">
    <w:name w:val="Címsor 4 Char"/>
    <w:basedOn w:val="Bekezdsalapbettpusa"/>
    <w:link w:val="Cmsor4"/>
    <w:uiPriority w:val="9"/>
    <w:rsid w:val="00913E10"/>
    <w:rPr>
      <w:rFonts w:ascii="Garamond" w:eastAsiaTheme="majorEastAsia" w:hAnsi="Garamond" w:cstheme="majorBidi"/>
      <w:iCs/>
      <w:u w:color="000000"/>
      <w:bdr w:val="nil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164515"/>
    <w:rPr>
      <w:rFonts w:asciiTheme="majorHAnsi" w:eastAsiaTheme="majorEastAsia" w:hAnsiTheme="majorHAnsi" w:cstheme="majorBidi"/>
      <w:color w:val="2E74B5" w:themeColor="accent1" w:themeShade="BF"/>
      <w:sz w:val="24"/>
      <w:szCs w:val="24"/>
      <w:u w:color="000000"/>
      <w:bdr w:val="nil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164515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  <w:bdr w:val="nil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6451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u w:color="000000"/>
      <w:bdr w:val="nil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64515"/>
    <w:rPr>
      <w:rFonts w:asciiTheme="majorHAnsi" w:eastAsiaTheme="majorEastAsia" w:hAnsiTheme="majorHAnsi" w:cstheme="majorBidi"/>
      <w:color w:val="272727" w:themeColor="text1" w:themeTint="D8"/>
      <w:sz w:val="21"/>
      <w:szCs w:val="21"/>
      <w:u w:color="000000"/>
      <w:bdr w:val="nil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6451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u w:color="000000"/>
      <w:bdr w:val="nil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AD11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  <w:jc w:val="center"/>
    </w:pPr>
    <w:rPr>
      <w:rFonts w:ascii="Book Antiqua" w:eastAsiaTheme="majorEastAsia" w:hAnsi="Book Antiqua" w:cstheme="majorBidi"/>
      <w:b/>
      <w:color w:val="auto"/>
      <w:spacing w:val="-10"/>
      <w:kern w:val="28"/>
      <w:sz w:val="32"/>
      <w:szCs w:val="32"/>
      <w:bdr w:val="none" w:sz="0" w:space="0" w:color="auto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AD11E7"/>
    <w:rPr>
      <w:rFonts w:ascii="Book Antiqua" w:eastAsiaTheme="majorEastAsia" w:hAnsi="Book Antiqua" w:cstheme="majorBidi"/>
      <w:b/>
      <w:spacing w:val="-10"/>
      <w:kern w:val="28"/>
      <w:sz w:val="32"/>
      <w:szCs w:val="32"/>
    </w:rPr>
  </w:style>
  <w:style w:type="paragraph" w:styleId="Nincstrkz">
    <w:name w:val="No Spacing"/>
    <w:link w:val="NincstrkzChar"/>
    <w:uiPriority w:val="1"/>
    <w:qFormat/>
    <w:rsid w:val="00AD11E7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AD11E7"/>
    <w:rPr>
      <w:rFonts w:eastAsiaTheme="minorEastAsia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qFormat/>
    <w:rsid w:val="00164515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J2">
    <w:name w:val="toc 2"/>
    <w:basedOn w:val="Norml"/>
    <w:next w:val="Norml"/>
    <w:autoRedefine/>
    <w:uiPriority w:val="39"/>
    <w:unhideWhenUsed/>
    <w:qFormat/>
    <w:rsid w:val="00164515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J3">
    <w:name w:val="toc 3"/>
    <w:basedOn w:val="Norml"/>
    <w:next w:val="Norml"/>
    <w:autoRedefine/>
    <w:uiPriority w:val="1"/>
    <w:unhideWhenUsed/>
    <w:qFormat/>
    <w:rsid w:val="00164515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J4">
    <w:name w:val="toc 4"/>
    <w:basedOn w:val="Norml"/>
    <w:next w:val="Norml"/>
    <w:autoRedefine/>
    <w:uiPriority w:val="1"/>
    <w:unhideWhenUsed/>
    <w:qFormat/>
    <w:rsid w:val="00164515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J5">
    <w:name w:val="toc 5"/>
    <w:basedOn w:val="Norml"/>
    <w:next w:val="Norml"/>
    <w:autoRedefine/>
    <w:uiPriority w:val="39"/>
    <w:unhideWhenUsed/>
    <w:rsid w:val="00164515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J6">
    <w:name w:val="toc 6"/>
    <w:basedOn w:val="Norml"/>
    <w:next w:val="Norml"/>
    <w:autoRedefine/>
    <w:uiPriority w:val="39"/>
    <w:unhideWhenUsed/>
    <w:rsid w:val="00164515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J7">
    <w:name w:val="toc 7"/>
    <w:basedOn w:val="Norml"/>
    <w:next w:val="Norml"/>
    <w:autoRedefine/>
    <w:uiPriority w:val="39"/>
    <w:unhideWhenUsed/>
    <w:rsid w:val="00164515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J8">
    <w:name w:val="toc 8"/>
    <w:basedOn w:val="Norml"/>
    <w:next w:val="Norml"/>
    <w:autoRedefine/>
    <w:uiPriority w:val="39"/>
    <w:unhideWhenUsed/>
    <w:rsid w:val="00164515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J9">
    <w:name w:val="toc 9"/>
    <w:basedOn w:val="Norml"/>
    <w:next w:val="Norml"/>
    <w:autoRedefine/>
    <w:uiPriority w:val="39"/>
    <w:unhideWhenUsed/>
    <w:rsid w:val="00164515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164515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</w:style>
  <w:style w:type="paragraph" w:styleId="Listaszerbekezds">
    <w:name w:val="List Paragraph"/>
    <w:basedOn w:val="Cmsor3"/>
    <w:link w:val="ListaszerbekezdsChar"/>
    <w:uiPriority w:val="99"/>
    <w:qFormat/>
    <w:rsid w:val="006A6FE9"/>
    <w:pPr>
      <w:numPr>
        <w:ilvl w:val="0"/>
        <w:numId w:val="10"/>
      </w:numPr>
    </w:pPr>
  </w:style>
  <w:style w:type="character" w:customStyle="1" w:styleId="ListaszerbekezdsChar">
    <w:name w:val="Listaszerű bekezdés Char"/>
    <w:link w:val="Listaszerbekezds"/>
    <w:uiPriority w:val="99"/>
    <w:locked/>
    <w:rsid w:val="006A6FE9"/>
    <w:rPr>
      <w:rFonts w:ascii="Book Antiqua" w:eastAsiaTheme="majorEastAsia" w:hAnsi="Book Antiqua" w:cstheme="majorBidi"/>
      <w:u w:color="000000"/>
      <w:bdr w:val="nil"/>
    </w:rPr>
  </w:style>
  <w:style w:type="character" w:styleId="Hiperhivatkozs">
    <w:name w:val="Hyperlink"/>
    <w:basedOn w:val="Bekezdsalapbettpusa"/>
    <w:uiPriority w:val="99"/>
    <w:unhideWhenUsed/>
    <w:rsid w:val="00FF08A5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3C788E"/>
    <w:rPr>
      <w:sz w:val="16"/>
      <w:szCs w:val="16"/>
    </w:rPr>
  </w:style>
  <w:style w:type="paragraph" w:styleId="Szvegtrzs">
    <w:name w:val="Body Text"/>
    <w:basedOn w:val="Norml"/>
    <w:link w:val="SzvegtrzsChar"/>
    <w:uiPriority w:val="1"/>
    <w:qFormat/>
    <w:rsid w:val="001A394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 w:cs="Arial"/>
      <w:color w:val="auto"/>
      <w:sz w:val="22"/>
      <w:szCs w:val="22"/>
      <w:bdr w:val="none" w:sz="0" w:space="0" w:color="auto"/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1A3941"/>
    <w:rPr>
      <w:rFonts w:ascii="Arial" w:eastAsia="Arial" w:hAnsi="Arial" w:cs="Arial"/>
      <w:lang w:eastAsia="hu-HU" w:bidi="hu-HU"/>
    </w:rPr>
  </w:style>
  <w:style w:type="paragraph" w:styleId="Jegyzetszveg">
    <w:name w:val="annotation text"/>
    <w:link w:val="JegyzetszvegChar"/>
    <w:rsid w:val="001400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Microsoft Sans Serif" w:eastAsia="Arial Unicode MS" w:hAnsi="Microsoft Sans Serif" w:cs="Arial Unicode MS"/>
      <w:color w:val="000000"/>
      <w:sz w:val="20"/>
      <w:szCs w:val="20"/>
      <w:u w:color="000000"/>
      <w:bdr w:val="nil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1400E7"/>
    <w:rPr>
      <w:rFonts w:ascii="Microsoft Sans Serif" w:eastAsia="Arial Unicode MS" w:hAnsi="Microsoft Sans Serif" w:cs="Arial Unicode MS"/>
      <w:color w:val="000000"/>
      <w:sz w:val="20"/>
      <w:szCs w:val="20"/>
      <w:u w:color="000000"/>
      <w:bdr w:val="nil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00E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00E7"/>
    <w:rPr>
      <w:rFonts w:ascii="Segoe UI" w:eastAsia="Times New Roman" w:hAnsi="Segoe UI" w:cs="Segoe UI"/>
      <w:color w:val="000000"/>
      <w:sz w:val="18"/>
      <w:szCs w:val="18"/>
      <w:u w:color="000000"/>
      <w:bdr w:val="nil"/>
      <w:lang w:eastAsia="hu-HU"/>
    </w:rPr>
  </w:style>
  <w:style w:type="paragraph" w:customStyle="1" w:styleId="normalbekezdes">
    <w:name w:val="normal bekezdes"/>
    <w:basedOn w:val="Norml"/>
    <w:link w:val="normalbekezdesChar"/>
    <w:qFormat/>
    <w:rsid w:val="00913E10"/>
    <w:pPr>
      <w:jc w:val="both"/>
    </w:pPr>
    <w:rPr>
      <w:rFonts w:ascii="Garamond" w:hAnsi="Garamond"/>
      <w:sz w:val="22"/>
      <w:szCs w:val="22"/>
      <w:lang w:eastAsia="en-US"/>
    </w:rPr>
  </w:style>
  <w:style w:type="character" w:customStyle="1" w:styleId="normalbekezdesChar">
    <w:name w:val="normal bekezdes Char"/>
    <w:basedOn w:val="Bekezdsalapbettpusa"/>
    <w:link w:val="normalbekezdes"/>
    <w:rsid w:val="00913E10"/>
    <w:rPr>
      <w:rFonts w:ascii="Garamond" w:eastAsia="Times New Roman" w:hAnsi="Garamond" w:cs="Times New Roman"/>
      <w:color w:val="000000"/>
      <w:u w:color="000000"/>
      <w:bdr w:val="nil"/>
    </w:rPr>
  </w:style>
  <w:style w:type="paragraph" w:styleId="lfej">
    <w:name w:val="header"/>
    <w:basedOn w:val="Norml"/>
    <w:link w:val="lfejChar"/>
    <w:uiPriority w:val="99"/>
    <w:unhideWhenUsed/>
    <w:rsid w:val="000D6D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D6D8A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hu-HU"/>
    </w:rPr>
  </w:style>
  <w:style w:type="paragraph" w:styleId="llb">
    <w:name w:val="footer"/>
    <w:basedOn w:val="Norml"/>
    <w:link w:val="llbChar"/>
    <w:uiPriority w:val="99"/>
    <w:unhideWhenUsed/>
    <w:rsid w:val="000D6D8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D6D8A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hu-HU"/>
    </w:rPr>
  </w:style>
  <w:style w:type="paragraph" w:customStyle="1" w:styleId="TableParagraph">
    <w:name w:val="Table Paragraph"/>
    <w:basedOn w:val="Norml"/>
    <w:uiPriority w:val="1"/>
    <w:qFormat/>
    <w:rsid w:val="00DD2D7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 w:cs="Arial"/>
      <w:color w:val="auto"/>
      <w:sz w:val="22"/>
      <w:szCs w:val="22"/>
      <w:bdr w:val="none" w:sz="0" w:space="0" w:color="auto"/>
      <w:lang w:bidi="hu-HU"/>
    </w:rPr>
  </w:style>
  <w:style w:type="paragraph" w:customStyle="1" w:styleId="Default">
    <w:name w:val="Default"/>
    <w:basedOn w:val="Norml"/>
    <w:rsid w:val="00BC0F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Theme="minorHAnsi" w:hAnsi="Calibri" w:cs="Calibri"/>
      <w:bdr w:val="none" w:sz="0" w:space="0" w:color="auto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F4B91"/>
    <w:rPr>
      <w:rFonts w:ascii="Times New Roman" w:eastAsia="Times New Roman" w:hAnsi="Times New Roman" w:cs="Times New Roman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F4B91"/>
    <w:rPr>
      <w:rFonts w:ascii="Times New Roman" w:eastAsia="Times New Roman" w:hAnsi="Times New Roman" w:cs="Times New Roman"/>
      <w:b/>
      <w:bCs/>
      <w:color w:val="000000"/>
      <w:sz w:val="20"/>
      <w:szCs w:val="20"/>
      <w:u w:color="000000"/>
      <w:bdr w:val="nil"/>
      <w:lang w:eastAsia="hu-HU"/>
    </w:rPr>
  </w:style>
  <w:style w:type="paragraph" w:styleId="Vltozat">
    <w:name w:val="Revision"/>
    <w:hidden/>
    <w:uiPriority w:val="99"/>
    <w:semiHidden/>
    <w:rsid w:val="0040122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6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mnb.hu/arfolyam-lekerdezes" TargetMode="External"/><Relationship Id="rId19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934D6C28F94C238A0181C51B8648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803ED58-4F4D-43F2-98E6-F28C466BFA7A}"/>
      </w:docPartPr>
      <w:docPartBody>
        <w:p w:rsidR="0058501B" w:rsidRDefault="007F6DD0" w:rsidP="007F6DD0">
          <w:pPr>
            <w:pStyle w:val="14934D6C28F94C238A0181C51B8648F8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[Dokumentum címe]</w:t>
          </w:r>
        </w:p>
      </w:docPartBody>
    </w:docPart>
    <w:docPart>
      <w:docPartPr>
        <w:name w:val="6C6A9A3B21094E589A9C4A9ECD5EFD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3BE386-28BF-4725-8ED5-2F21117FA513}"/>
      </w:docPartPr>
      <w:docPartBody>
        <w:p w:rsidR="0058501B" w:rsidRDefault="007F6DD0" w:rsidP="007F6DD0">
          <w:pPr>
            <w:pStyle w:val="6C6A9A3B21094E589A9C4A9ECD5EFD55"/>
          </w:pPr>
          <w:r>
            <w:rPr>
              <w:color w:val="4472C4" w:themeColor="accent1"/>
              <w:sz w:val="28"/>
              <w:szCs w:val="28"/>
            </w:rPr>
            <w:t>[Dokumentum alcíme]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DD0"/>
    <w:rsid w:val="00017A75"/>
    <w:rsid w:val="00087BA2"/>
    <w:rsid w:val="000A5D40"/>
    <w:rsid w:val="000E02C5"/>
    <w:rsid w:val="0010611B"/>
    <w:rsid w:val="00123564"/>
    <w:rsid w:val="003B0021"/>
    <w:rsid w:val="003B73D3"/>
    <w:rsid w:val="004E3958"/>
    <w:rsid w:val="0058501B"/>
    <w:rsid w:val="007F6DD0"/>
    <w:rsid w:val="00876D99"/>
    <w:rsid w:val="008D28B1"/>
    <w:rsid w:val="0094598A"/>
    <w:rsid w:val="00AD2054"/>
    <w:rsid w:val="00C63D53"/>
    <w:rsid w:val="00E67524"/>
    <w:rsid w:val="00ED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4934D6C28F94C238A0181C51B8648F8">
    <w:name w:val="14934D6C28F94C238A0181C51B8648F8"/>
    <w:rsid w:val="007F6DD0"/>
  </w:style>
  <w:style w:type="paragraph" w:customStyle="1" w:styleId="6C6A9A3B21094E589A9C4A9ECD5EFD55">
    <w:name w:val="6C6A9A3B21094E589A9C4A9ECD5EFD55"/>
    <w:rsid w:val="007F6D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2019-02-15T00:00:00</PublishDate>
  <Abstract/>
  <CompanyAddress>1011 Budapest Corvin tér 8.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55E474-EA09-4E60-AF64-A10ABAEBF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4266</Words>
  <Characters>29437</Characters>
  <Application>Microsoft Office Word</Application>
  <DocSecurity>0</DocSecurity>
  <Lines>245</Lines>
  <Paragraphs>67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ELSZÁMOLÁSI ÚTMUTATÓ</vt:lpstr>
    </vt:vector>
  </TitlesOfParts>
  <Company>Hagyományok Háza</Company>
  <LinksUpToDate>false</LinksUpToDate>
  <CharactersWithSpaces>33636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ELSZÁMOLÁSI ÚTMUTATÓ</dc:title>
  <dc:subject>NÉPI HAGYOMÁNYAINK MEGŐRZÉSE 2023."                                                                                PÁLYÁZATI KIÍRÁS                                                                                                                                                az Erdélyben és Felvidéken működő stratégiai civil szervezetek 2023. évi munkaterv szerint megvalósuló, a Hagyományok Háza szakmai stratégiájába illeszkedő, programok megvalósítása tárgyában kiírt összevont pályázati támogatásról</dc:subject>
  <dc:creator>Kontháné Kovács Mária</dc:creator>
  <cp:keywords/>
  <dc:description/>
  <cp:lastModifiedBy>Kontháné Kovács Mária</cp:lastModifiedBy>
  <cp:revision>4</cp:revision>
  <cp:lastPrinted>2021-07-13T07:29:00Z</cp:lastPrinted>
  <dcterms:created xsi:type="dcterms:W3CDTF">2023-03-08T11:05:00Z</dcterms:created>
  <dcterms:modified xsi:type="dcterms:W3CDTF">2023-03-29T10:53:00Z</dcterms:modified>
</cp:coreProperties>
</file>